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F3A68" w14:textId="14F25AE1" w:rsidR="003C04E8" w:rsidRPr="00B278DF" w:rsidRDefault="00536E28" w:rsidP="00622F90">
      <w:pPr>
        <w:spacing w:after="0" w:line="240" w:lineRule="auto"/>
        <w:jc w:val="center"/>
        <w:rPr>
          <w:rFonts w:ascii="Times New Roman" w:hAnsi="Times New Roman" w:cs="Times New Roman"/>
          <w:b/>
          <w:bCs/>
          <w:sz w:val="24"/>
          <w:szCs w:val="24"/>
        </w:rPr>
      </w:pPr>
      <w:r w:rsidRPr="00B278DF">
        <w:rPr>
          <w:rFonts w:ascii="Times New Roman" w:hAnsi="Times New Roman" w:cs="Times New Roman"/>
          <w:b/>
          <w:bCs/>
          <w:sz w:val="24"/>
          <w:szCs w:val="24"/>
        </w:rPr>
        <w:t>EVALUACIÓN DEL RIESGO EN CIENCIAS FORENSES [</w:t>
      </w:r>
      <w:proofErr w:type="spellStart"/>
      <w:r w:rsidRPr="00B278DF">
        <w:rPr>
          <w:rFonts w:ascii="Times New Roman" w:hAnsi="Times New Roman" w:cs="Times New Roman"/>
          <w:b/>
          <w:bCs/>
          <w:sz w:val="24"/>
          <w:szCs w:val="24"/>
        </w:rPr>
        <w:t>ERCiF</w:t>
      </w:r>
      <w:proofErr w:type="spellEnd"/>
      <w:r w:rsidRPr="00B278DF">
        <w:rPr>
          <w:rFonts w:ascii="Times New Roman" w:hAnsi="Times New Roman" w:cs="Times New Roman"/>
          <w:b/>
          <w:bCs/>
          <w:sz w:val="24"/>
          <w:szCs w:val="24"/>
        </w:rPr>
        <w:t>]</w:t>
      </w:r>
    </w:p>
    <w:p w14:paraId="30953471" w14:textId="097706EF" w:rsidR="00536E28" w:rsidRPr="00B278DF" w:rsidRDefault="00536E28" w:rsidP="00622F90">
      <w:pPr>
        <w:spacing w:after="0" w:line="240" w:lineRule="auto"/>
        <w:jc w:val="center"/>
        <w:rPr>
          <w:rFonts w:ascii="Times New Roman" w:hAnsi="Times New Roman" w:cs="Times New Roman"/>
          <w:b/>
          <w:bCs/>
          <w:sz w:val="24"/>
          <w:szCs w:val="24"/>
        </w:rPr>
      </w:pPr>
      <w:r w:rsidRPr="00B278DF">
        <w:rPr>
          <w:rFonts w:ascii="Times New Roman" w:hAnsi="Times New Roman" w:cs="Times New Roman"/>
          <w:b/>
          <w:bCs/>
          <w:sz w:val="24"/>
          <w:szCs w:val="24"/>
        </w:rPr>
        <w:t xml:space="preserve">INSTRUMENTO DE CIENCIAS FORENSES PARA LA EVALUACIÓN DEL RIESGO EN </w:t>
      </w:r>
      <w:r w:rsidR="00C10926" w:rsidRPr="00B278DF">
        <w:rPr>
          <w:rFonts w:ascii="Times New Roman" w:hAnsi="Times New Roman" w:cs="Times New Roman"/>
          <w:b/>
          <w:bCs/>
          <w:sz w:val="24"/>
          <w:szCs w:val="24"/>
        </w:rPr>
        <w:t xml:space="preserve">EL </w:t>
      </w:r>
      <w:r w:rsidRPr="00B278DF">
        <w:rPr>
          <w:rFonts w:ascii="Times New Roman" w:hAnsi="Times New Roman" w:cs="Times New Roman"/>
          <w:b/>
          <w:bCs/>
          <w:sz w:val="24"/>
          <w:szCs w:val="24"/>
        </w:rPr>
        <w:t>PROCEDIMIENTO PENAL</w:t>
      </w:r>
    </w:p>
    <w:p w14:paraId="0E83D2E2" w14:textId="77777777" w:rsidR="00536E28" w:rsidRPr="00B278DF" w:rsidRDefault="00536E28" w:rsidP="00622F90">
      <w:pPr>
        <w:spacing w:after="0" w:line="240" w:lineRule="auto"/>
        <w:jc w:val="center"/>
        <w:rPr>
          <w:rFonts w:ascii="Times New Roman" w:hAnsi="Times New Roman" w:cs="Times New Roman"/>
          <w:b/>
          <w:bCs/>
          <w:sz w:val="24"/>
          <w:szCs w:val="24"/>
        </w:rPr>
      </w:pPr>
    </w:p>
    <w:p w14:paraId="1DB1B5FA" w14:textId="459EF722" w:rsidR="005B5A2B" w:rsidRPr="00B278DF" w:rsidRDefault="00AB0505"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Claudia </w:t>
      </w:r>
      <w:r w:rsidR="003C04E8" w:rsidRPr="00B278DF">
        <w:rPr>
          <w:rFonts w:ascii="Times New Roman" w:hAnsi="Times New Roman" w:cs="Times New Roman"/>
          <w:sz w:val="24"/>
          <w:szCs w:val="24"/>
        </w:rPr>
        <w:t>Vargas Jaimes</w:t>
      </w:r>
      <w:r w:rsidR="005B5A2B" w:rsidRPr="00B278DF">
        <w:rPr>
          <w:rFonts w:ascii="Times New Roman" w:hAnsi="Times New Roman" w:cs="Times New Roman"/>
          <w:sz w:val="24"/>
          <w:szCs w:val="24"/>
        </w:rPr>
        <w:t>*</w:t>
      </w:r>
    </w:p>
    <w:p w14:paraId="1078FB72" w14:textId="77777777" w:rsidR="004770E2" w:rsidRPr="00B278DF" w:rsidRDefault="004770E2" w:rsidP="00622F90">
      <w:pPr>
        <w:spacing w:after="0" w:line="240" w:lineRule="auto"/>
        <w:rPr>
          <w:rFonts w:ascii="Times New Roman" w:hAnsi="Times New Roman" w:cs="Times New Roman"/>
          <w:sz w:val="24"/>
          <w:szCs w:val="24"/>
        </w:rPr>
      </w:pPr>
      <w:r w:rsidRPr="00B278DF">
        <w:rPr>
          <w:rFonts w:ascii="Times New Roman" w:hAnsi="Times New Roman" w:cs="Times New Roman"/>
          <w:spacing w:val="2"/>
          <w:sz w:val="24"/>
          <w:szCs w:val="24"/>
          <w:shd w:val="clear" w:color="auto" w:fill="FFFFFF"/>
        </w:rPr>
        <w:t>German Benito Bernáldez Jaimes</w:t>
      </w:r>
      <w:r w:rsidRPr="00B278DF">
        <w:rPr>
          <w:rFonts w:ascii="Times New Roman" w:hAnsi="Times New Roman" w:cs="Times New Roman"/>
          <w:sz w:val="24"/>
          <w:szCs w:val="24"/>
        </w:rPr>
        <w:t>**</w:t>
      </w:r>
    </w:p>
    <w:p w14:paraId="1743D0CE" w14:textId="2A651A16" w:rsidR="005B5A2B" w:rsidRPr="00B278DF" w:rsidRDefault="003C04E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Mireya Estefanía </w:t>
      </w:r>
      <w:proofErr w:type="spellStart"/>
      <w:r w:rsidRPr="00B278DF">
        <w:rPr>
          <w:rFonts w:ascii="Times New Roman" w:hAnsi="Times New Roman" w:cs="Times New Roman"/>
          <w:sz w:val="24"/>
          <w:szCs w:val="24"/>
        </w:rPr>
        <w:t>Sagahón</w:t>
      </w:r>
      <w:proofErr w:type="spellEnd"/>
      <w:r w:rsidRPr="00B278DF">
        <w:rPr>
          <w:rFonts w:ascii="Times New Roman" w:hAnsi="Times New Roman" w:cs="Times New Roman"/>
          <w:sz w:val="24"/>
          <w:szCs w:val="24"/>
        </w:rPr>
        <w:t xml:space="preserve"> Sánchez</w:t>
      </w:r>
      <w:r w:rsidR="005B5A2B" w:rsidRPr="00B278DF">
        <w:rPr>
          <w:rFonts w:ascii="Times New Roman" w:hAnsi="Times New Roman" w:cs="Times New Roman"/>
          <w:sz w:val="24"/>
          <w:szCs w:val="24"/>
        </w:rPr>
        <w:t>**</w:t>
      </w:r>
      <w:r w:rsidR="004770E2" w:rsidRPr="00B278DF">
        <w:rPr>
          <w:rFonts w:ascii="Times New Roman" w:hAnsi="Times New Roman" w:cs="Times New Roman"/>
          <w:sz w:val="24"/>
          <w:szCs w:val="24"/>
        </w:rPr>
        <w:t>*</w:t>
      </w:r>
    </w:p>
    <w:p w14:paraId="343E5A43" w14:textId="6D25B40D" w:rsidR="005B5A2B" w:rsidRPr="00B278DF" w:rsidRDefault="00AB0505"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Paulina </w:t>
      </w:r>
      <w:r w:rsidR="003C04E8" w:rsidRPr="00B278DF">
        <w:rPr>
          <w:rFonts w:ascii="Times New Roman" w:hAnsi="Times New Roman" w:cs="Times New Roman"/>
          <w:sz w:val="24"/>
          <w:szCs w:val="24"/>
        </w:rPr>
        <w:t>Escamilla Maldonado</w:t>
      </w:r>
      <w:r w:rsidR="005B5A2B" w:rsidRPr="00B278DF">
        <w:rPr>
          <w:rFonts w:ascii="Times New Roman" w:hAnsi="Times New Roman" w:cs="Times New Roman"/>
          <w:sz w:val="24"/>
          <w:szCs w:val="24"/>
        </w:rPr>
        <w:t>***</w:t>
      </w:r>
      <w:r w:rsidR="004770E2" w:rsidRPr="00B278DF">
        <w:rPr>
          <w:rFonts w:ascii="Times New Roman" w:hAnsi="Times New Roman" w:cs="Times New Roman"/>
          <w:sz w:val="24"/>
          <w:szCs w:val="24"/>
        </w:rPr>
        <w:t>*</w:t>
      </w:r>
    </w:p>
    <w:p w14:paraId="335ABA2E" w14:textId="35107E3D" w:rsidR="005B5A2B" w:rsidRPr="00B278DF" w:rsidRDefault="000B28D6"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Ulises </w:t>
      </w:r>
      <w:r w:rsidR="003C04E8" w:rsidRPr="00B278DF">
        <w:rPr>
          <w:rFonts w:ascii="Times New Roman" w:hAnsi="Times New Roman" w:cs="Times New Roman"/>
          <w:sz w:val="24"/>
          <w:szCs w:val="24"/>
        </w:rPr>
        <w:t>Gil Gómez</w:t>
      </w:r>
      <w:r w:rsidR="005B5A2B" w:rsidRPr="00B278DF">
        <w:rPr>
          <w:rFonts w:ascii="Times New Roman" w:hAnsi="Times New Roman" w:cs="Times New Roman"/>
          <w:sz w:val="24"/>
          <w:szCs w:val="24"/>
        </w:rPr>
        <w:t>*****</w:t>
      </w:r>
    </w:p>
    <w:p w14:paraId="4B77093F" w14:textId="1E21437B" w:rsidR="00114E77" w:rsidRPr="00B278DF" w:rsidRDefault="00114E77" w:rsidP="00622F90">
      <w:pPr>
        <w:spacing w:line="240" w:lineRule="auto"/>
        <w:rPr>
          <w:rFonts w:ascii="Times New Roman" w:hAnsi="Times New Roman" w:cs="Times New Roman"/>
          <w:sz w:val="24"/>
          <w:szCs w:val="24"/>
        </w:rPr>
      </w:pPr>
    </w:p>
    <w:p w14:paraId="1D02157E" w14:textId="22E60DB7" w:rsidR="00114E77" w:rsidRPr="00B278DF" w:rsidRDefault="00ED3E6F" w:rsidP="00622F90">
      <w:pPr>
        <w:spacing w:after="0" w:line="240" w:lineRule="auto"/>
        <w:jc w:val="both"/>
        <w:rPr>
          <w:rFonts w:ascii="Times New Roman" w:hAnsi="Times New Roman" w:cs="Times New Roman"/>
          <w:sz w:val="24"/>
          <w:szCs w:val="24"/>
        </w:rPr>
      </w:pPr>
      <w:r w:rsidRPr="00B278DF">
        <w:rPr>
          <w:rFonts w:ascii="Times New Roman" w:hAnsi="Times New Roman" w:cs="Times New Roman"/>
          <w:sz w:val="24"/>
          <w:szCs w:val="24"/>
        </w:rPr>
        <w:t>*</w:t>
      </w:r>
      <w:r w:rsidR="008377A8" w:rsidRPr="00B278DF">
        <w:rPr>
          <w:rFonts w:ascii="Times New Roman" w:hAnsi="Times New Roman" w:cs="Times New Roman"/>
          <w:sz w:val="24"/>
          <w:szCs w:val="24"/>
        </w:rPr>
        <w:t>Doctora en Ciencias de la Salud, Licenciada y Maestra en Psicología</w:t>
      </w:r>
      <w:r w:rsidRPr="00B278DF">
        <w:rPr>
          <w:rFonts w:ascii="Times New Roman" w:hAnsi="Times New Roman" w:cs="Times New Roman"/>
          <w:sz w:val="24"/>
          <w:szCs w:val="24"/>
        </w:rPr>
        <w:t>,</w:t>
      </w:r>
      <w:r w:rsidR="008377A8" w:rsidRPr="00B278DF">
        <w:rPr>
          <w:rFonts w:ascii="Times New Roman" w:hAnsi="Times New Roman" w:cs="Times New Roman"/>
          <w:sz w:val="24"/>
          <w:szCs w:val="24"/>
        </w:rPr>
        <w:t xml:space="preserve"> Perito</w:t>
      </w:r>
      <w:r w:rsidR="00A61D8C" w:rsidRPr="00B278DF">
        <w:rPr>
          <w:rFonts w:ascii="Times New Roman" w:hAnsi="Times New Roman" w:cs="Times New Roman"/>
          <w:sz w:val="24"/>
          <w:szCs w:val="24"/>
        </w:rPr>
        <w:t xml:space="preserve">, Capacitadora </w:t>
      </w:r>
      <w:r w:rsidR="00651F76" w:rsidRPr="00B278DF">
        <w:rPr>
          <w:rFonts w:ascii="Times New Roman" w:hAnsi="Times New Roman" w:cs="Times New Roman"/>
          <w:sz w:val="24"/>
          <w:szCs w:val="24"/>
        </w:rPr>
        <w:t>en</w:t>
      </w:r>
      <w:r w:rsidR="00A61D8C" w:rsidRPr="00B278DF">
        <w:rPr>
          <w:rFonts w:ascii="Times New Roman" w:hAnsi="Times New Roman" w:cs="Times New Roman"/>
          <w:sz w:val="24"/>
          <w:szCs w:val="24"/>
        </w:rPr>
        <w:t xml:space="preserve"> la Federación Mexicana de Psicología, Conferencista y Tallerista Nacional e Internacional</w:t>
      </w:r>
      <w:r w:rsidRPr="00B278DF">
        <w:rPr>
          <w:rFonts w:ascii="Times New Roman" w:hAnsi="Times New Roman" w:cs="Times New Roman"/>
          <w:sz w:val="24"/>
          <w:szCs w:val="24"/>
        </w:rPr>
        <w:t>.</w:t>
      </w:r>
      <w:r w:rsidR="008377A8" w:rsidRPr="00B278DF">
        <w:rPr>
          <w:rFonts w:ascii="Times New Roman" w:hAnsi="Times New Roman" w:cs="Times New Roman"/>
          <w:sz w:val="24"/>
          <w:szCs w:val="24"/>
        </w:rPr>
        <w:t xml:space="preserve"> </w:t>
      </w:r>
      <w:r w:rsidR="00114E77" w:rsidRPr="00B278DF">
        <w:rPr>
          <w:rFonts w:ascii="Times New Roman" w:hAnsi="Times New Roman" w:cs="Times New Roman"/>
          <w:sz w:val="24"/>
          <w:szCs w:val="24"/>
        </w:rPr>
        <w:t>ORCID: 0000-0001-6315-5358. Correo: pulsionperversa@gmail.com</w:t>
      </w:r>
    </w:p>
    <w:p w14:paraId="7995F009" w14:textId="531F7C4A" w:rsidR="004770E2" w:rsidRPr="00B278DF" w:rsidRDefault="004770E2" w:rsidP="00622F90">
      <w:pPr>
        <w:pStyle w:val="Default"/>
        <w:jc w:val="both"/>
        <w:rPr>
          <w:rFonts w:ascii="Times New Roman" w:hAnsi="Times New Roman" w:cs="Times New Roman"/>
          <w:color w:val="auto"/>
        </w:rPr>
      </w:pPr>
      <w:r w:rsidRPr="00B278DF">
        <w:rPr>
          <w:rFonts w:ascii="Times New Roman" w:hAnsi="Times New Roman" w:cs="Times New Roman"/>
          <w:color w:val="auto"/>
        </w:rPr>
        <w:t>**Doctor y Maestro en Ciencias de la Salud, Maestro en Psicología Criminal y Forense con énfasis en D</w:t>
      </w:r>
      <w:r w:rsidR="00622F90">
        <w:rPr>
          <w:rFonts w:ascii="Times New Roman" w:hAnsi="Times New Roman" w:cs="Times New Roman"/>
          <w:color w:val="auto"/>
        </w:rPr>
        <w:t>. H.</w:t>
      </w:r>
      <w:r w:rsidRPr="00B278DF">
        <w:rPr>
          <w:rFonts w:ascii="Times New Roman" w:hAnsi="Times New Roman" w:cs="Times New Roman"/>
          <w:color w:val="auto"/>
        </w:rPr>
        <w:t xml:space="preserve">, Especialista en Derechos Humanos, </w:t>
      </w:r>
      <w:proofErr w:type="spellStart"/>
      <w:r w:rsidRPr="00B278DF">
        <w:rPr>
          <w:rFonts w:ascii="Times New Roman" w:hAnsi="Times New Roman" w:cs="Times New Roman"/>
          <w:color w:val="auto"/>
        </w:rPr>
        <w:t>Psicotraumatólogo</w:t>
      </w:r>
      <w:proofErr w:type="spellEnd"/>
      <w:r w:rsidRPr="00B278DF">
        <w:rPr>
          <w:rFonts w:ascii="Times New Roman" w:hAnsi="Times New Roman" w:cs="Times New Roman"/>
          <w:color w:val="auto"/>
        </w:rPr>
        <w:t>, Lic</w:t>
      </w:r>
      <w:r w:rsidR="00622F90">
        <w:rPr>
          <w:rFonts w:ascii="Times New Roman" w:hAnsi="Times New Roman" w:cs="Times New Roman"/>
          <w:color w:val="auto"/>
        </w:rPr>
        <w:t>.</w:t>
      </w:r>
      <w:r w:rsidRPr="00B278DF">
        <w:rPr>
          <w:rFonts w:ascii="Times New Roman" w:hAnsi="Times New Roman" w:cs="Times New Roman"/>
          <w:color w:val="auto"/>
        </w:rPr>
        <w:t xml:space="preserve"> en Psicología, </w:t>
      </w:r>
      <w:r w:rsidR="00845571" w:rsidRPr="00B278DF">
        <w:rPr>
          <w:rFonts w:ascii="Times New Roman" w:hAnsi="Times New Roman" w:cs="Times New Roman"/>
          <w:color w:val="auto"/>
        </w:rPr>
        <w:t>jefe</w:t>
      </w:r>
      <w:r w:rsidRPr="00B278DF">
        <w:rPr>
          <w:rFonts w:ascii="Times New Roman" w:hAnsi="Times New Roman" w:cs="Times New Roman"/>
          <w:color w:val="auto"/>
        </w:rPr>
        <w:t xml:space="preserve"> de Enseñanza e Investigación de la Clínica de Atención al Trastorno por Estrés Postraumático ISSEMyM. ORCID: 0000-0001-9538-9175. Correo: nozsbx@gmail.com</w:t>
      </w:r>
    </w:p>
    <w:p w14:paraId="1A9C3B30" w14:textId="5D29582E" w:rsidR="00114E77" w:rsidRPr="00B278DF" w:rsidRDefault="00114E77" w:rsidP="00622F90">
      <w:pPr>
        <w:spacing w:after="0" w:line="240" w:lineRule="auto"/>
        <w:jc w:val="both"/>
        <w:rPr>
          <w:rFonts w:ascii="Times New Roman" w:hAnsi="Times New Roman" w:cs="Times New Roman"/>
          <w:sz w:val="24"/>
          <w:szCs w:val="24"/>
        </w:rPr>
      </w:pPr>
      <w:r w:rsidRPr="00B278DF">
        <w:rPr>
          <w:rFonts w:ascii="Times New Roman" w:hAnsi="Times New Roman" w:cs="Times New Roman"/>
          <w:sz w:val="24"/>
          <w:szCs w:val="24"/>
        </w:rPr>
        <w:t>**</w:t>
      </w:r>
      <w:r w:rsidR="004770E2" w:rsidRPr="00B278DF">
        <w:rPr>
          <w:rFonts w:ascii="Times New Roman" w:hAnsi="Times New Roman" w:cs="Times New Roman"/>
          <w:sz w:val="24"/>
          <w:szCs w:val="24"/>
        </w:rPr>
        <w:t>*</w:t>
      </w:r>
      <w:r w:rsidR="00ED3E6F" w:rsidRPr="00B278DF">
        <w:rPr>
          <w:rFonts w:ascii="Times New Roman" w:hAnsi="Times New Roman" w:cs="Times New Roman"/>
          <w:sz w:val="24"/>
          <w:szCs w:val="24"/>
        </w:rPr>
        <w:t xml:space="preserve">Maestra en Criminología y Criminalística, Licenciada en Ciencias Forenses, Licenciada en Derecho, Agente Policía de Investigación, en la Fiscalía Especializada de Secuestros. </w:t>
      </w:r>
      <w:r w:rsidRPr="00B278DF">
        <w:rPr>
          <w:rFonts w:ascii="Times New Roman" w:hAnsi="Times New Roman" w:cs="Times New Roman"/>
          <w:sz w:val="24"/>
          <w:szCs w:val="24"/>
        </w:rPr>
        <w:t>Correo: estefania.sagahon@outlook.com</w:t>
      </w:r>
    </w:p>
    <w:p w14:paraId="29078C53" w14:textId="2D0B6479" w:rsidR="00114E77" w:rsidRPr="00B278DF" w:rsidRDefault="00114E77" w:rsidP="00622F90">
      <w:pPr>
        <w:spacing w:after="0" w:line="240" w:lineRule="auto"/>
        <w:jc w:val="both"/>
        <w:rPr>
          <w:rFonts w:ascii="Times New Roman" w:hAnsi="Times New Roman" w:cs="Times New Roman"/>
          <w:spacing w:val="2"/>
          <w:sz w:val="24"/>
          <w:szCs w:val="24"/>
          <w:shd w:val="clear" w:color="auto" w:fill="FFFFFF"/>
        </w:rPr>
      </w:pPr>
      <w:r w:rsidRPr="00B278DF">
        <w:rPr>
          <w:rFonts w:ascii="Times New Roman" w:hAnsi="Times New Roman" w:cs="Times New Roman"/>
          <w:sz w:val="24"/>
          <w:szCs w:val="24"/>
        </w:rPr>
        <w:t>***</w:t>
      </w:r>
      <w:r w:rsidR="004770E2" w:rsidRPr="00B278DF">
        <w:rPr>
          <w:rFonts w:ascii="Times New Roman" w:hAnsi="Times New Roman" w:cs="Times New Roman"/>
          <w:sz w:val="24"/>
          <w:szCs w:val="24"/>
        </w:rPr>
        <w:t>*</w:t>
      </w:r>
      <w:r w:rsidR="00ED3E6F" w:rsidRPr="00B278DF">
        <w:rPr>
          <w:rFonts w:ascii="Times New Roman" w:hAnsi="Times New Roman" w:cs="Times New Roman"/>
          <w:sz w:val="24"/>
          <w:szCs w:val="24"/>
          <w:lang w:val="es-ES"/>
        </w:rPr>
        <w:t>Licenciada en Trabajo Social, Perito, Victimóloga</w:t>
      </w:r>
      <w:r w:rsidR="00193C6D" w:rsidRPr="00B278DF">
        <w:rPr>
          <w:rFonts w:ascii="Times New Roman" w:hAnsi="Times New Roman" w:cs="Times New Roman"/>
          <w:sz w:val="24"/>
          <w:szCs w:val="24"/>
          <w:lang w:val="es-ES"/>
        </w:rPr>
        <w:t xml:space="preserve">. </w:t>
      </w:r>
      <w:r w:rsidRPr="00B278DF">
        <w:rPr>
          <w:rFonts w:ascii="Times New Roman" w:hAnsi="Times New Roman" w:cs="Times New Roman"/>
          <w:sz w:val="24"/>
          <w:szCs w:val="24"/>
        </w:rPr>
        <w:t xml:space="preserve">Correo: </w:t>
      </w:r>
      <w:r w:rsidRPr="00B278DF">
        <w:rPr>
          <w:rFonts w:ascii="Times New Roman" w:hAnsi="Times New Roman" w:cs="Times New Roman"/>
          <w:spacing w:val="2"/>
          <w:sz w:val="24"/>
          <w:szCs w:val="24"/>
          <w:shd w:val="clear" w:color="auto" w:fill="FFFFFF"/>
        </w:rPr>
        <w:t>paulinat.s2018@gmail.com</w:t>
      </w:r>
    </w:p>
    <w:p w14:paraId="721A20AD" w14:textId="0954B34B" w:rsidR="00114E77" w:rsidRPr="00B278DF" w:rsidRDefault="00114E77" w:rsidP="00622F90">
      <w:pPr>
        <w:spacing w:after="0" w:line="240" w:lineRule="auto"/>
        <w:jc w:val="both"/>
        <w:rPr>
          <w:rFonts w:ascii="Times New Roman" w:hAnsi="Times New Roman" w:cs="Times New Roman"/>
          <w:sz w:val="24"/>
          <w:szCs w:val="24"/>
        </w:rPr>
      </w:pPr>
      <w:r w:rsidRPr="00B278DF">
        <w:rPr>
          <w:rFonts w:ascii="Times New Roman" w:hAnsi="Times New Roman" w:cs="Times New Roman"/>
          <w:sz w:val="24"/>
          <w:szCs w:val="24"/>
        </w:rPr>
        <w:t>*****</w:t>
      </w:r>
      <w:r w:rsidR="00622F90" w:rsidRPr="00B278DF">
        <w:rPr>
          <w:rFonts w:ascii="Times New Roman" w:hAnsi="Times New Roman" w:cs="Times New Roman"/>
          <w:sz w:val="24"/>
          <w:szCs w:val="24"/>
        </w:rPr>
        <w:t>Psicoanalis</w:t>
      </w:r>
      <w:r w:rsidR="00622F90">
        <w:rPr>
          <w:rFonts w:ascii="Times New Roman" w:hAnsi="Times New Roman" w:cs="Times New Roman"/>
          <w:sz w:val="24"/>
          <w:szCs w:val="24"/>
        </w:rPr>
        <w:t>ta</w:t>
      </w:r>
      <w:r w:rsidR="00A61D8C" w:rsidRPr="00B278DF">
        <w:rPr>
          <w:rFonts w:ascii="Times New Roman" w:hAnsi="Times New Roman" w:cs="Times New Roman"/>
          <w:sz w:val="24"/>
          <w:szCs w:val="24"/>
        </w:rPr>
        <w:t>, Li</w:t>
      </w:r>
      <w:r w:rsidR="003D678D" w:rsidRPr="00B278DF">
        <w:rPr>
          <w:rFonts w:ascii="Times New Roman" w:hAnsi="Times New Roman" w:cs="Times New Roman"/>
          <w:sz w:val="24"/>
          <w:szCs w:val="24"/>
        </w:rPr>
        <w:t>c</w:t>
      </w:r>
      <w:r w:rsidR="00A61D8C" w:rsidRPr="00B278DF">
        <w:rPr>
          <w:rFonts w:ascii="Times New Roman" w:hAnsi="Times New Roman" w:cs="Times New Roman"/>
          <w:sz w:val="24"/>
          <w:szCs w:val="24"/>
        </w:rPr>
        <w:t xml:space="preserve">enciado en </w:t>
      </w:r>
      <w:r w:rsidR="003D678D" w:rsidRPr="00B278DF">
        <w:rPr>
          <w:rFonts w:ascii="Times New Roman" w:hAnsi="Times New Roman" w:cs="Times New Roman"/>
          <w:sz w:val="24"/>
          <w:szCs w:val="24"/>
        </w:rPr>
        <w:t>Psicología</w:t>
      </w:r>
      <w:r w:rsidR="00A61D8C" w:rsidRPr="00B278DF">
        <w:rPr>
          <w:rFonts w:ascii="Times New Roman" w:hAnsi="Times New Roman" w:cs="Times New Roman"/>
          <w:sz w:val="24"/>
          <w:szCs w:val="24"/>
        </w:rPr>
        <w:t xml:space="preserve">, Maestro en Educación y Docencia. Técnico en emergencia. Conferencista Nacional e Internacional. </w:t>
      </w:r>
      <w:r w:rsidRPr="00B278DF">
        <w:rPr>
          <w:rFonts w:ascii="Times New Roman" w:hAnsi="Times New Roman" w:cs="Times New Roman"/>
          <w:sz w:val="24"/>
          <w:szCs w:val="24"/>
        </w:rPr>
        <w:t>ORCID: 0000-0002-9194-8694. Correo: psicología.ugg@gmail.com</w:t>
      </w:r>
    </w:p>
    <w:p w14:paraId="7D26757C" w14:textId="7824785F" w:rsidR="00114E77" w:rsidRPr="00B278DF" w:rsidRDefault="00114E77" w:rsidP="00622F90">
      <w:pPr>
        <w:spacing w:line="240" w:lineRule="auto"/>
        <w:rPr>
          <w:rFonts w:ascii="Times New Roman" w:hAnsi="Times New Roman" w:cs="Times New Roman"/>
          <w:sz w:val="24"/>
          <w:szCs w:val="24"/>
        </w:rPr>
      </w:pPr>
    </w:p>
    <w:p w14:paraId="09743261" w14:textId="02D60AAA" w:rsidR="00012093" w:rsidRPr="00012093" w:rsidRDefault="00012093" w:rsidP="00012093">
      <w:pPr>
        <w:spacing w:after="0" w:line="240" w:lineRule="auto"/>
        <w:rPr>
          <w:rFonts w:ascii="Times New Roman" w:hAnsi="Times New Roman" w:cs="Times New Roman"/>
          <w:sz w:val="24"/>
          <w:szCs w:val="24"/>
          <w:highlight w:val="yellow"/>
        </w:rPr>
      </w:pPr>
      <w:r w:rsidRPr="00012093">
        <w:rPr>
          <w:rFonts w:ascii="Times New Roman" w:hAnsi="Times New Roman" w:cs="Times New Roman"/>
          <w:sz w:val="24"/>
          <w:szCs w:val="24"/>
          <w:highlight w:val="yellow"/>
        </w:rPr>
        <w:t xml:space="preserve">De no poder considerar a todos los participantes, </w:t>
      </w:r>
      <w:r w:rsidRPr="00012093">
        <w:rPr>
          <w:rFonts w:ascii="Times New Roman" w:hAnsi="Times New Roman" w:cs="Times New Roman"/>
          <w:spacing w:val="2"/>
          <w:sz w:val="24"/>
          <w:szCs w:val="24"/>
          <w:highlight w:val="yellow"/>
          <w:shd w:val="clear" w:color="auto" w:fill="FFFFFF"/>
        </w:rPr>
        <w:t>German Benito Bernáldez Jaimes</w:t>
      </w:r>
      <w:r w:rsidRPr="00012093">
        <w:rPr>
          <w:rFonts w:ascii="Times New Roman" w:hAnsi="Times New Roman" w:cs="Times New Roman"/>
          <w:sz w:val="24"/>
          <w:szCs w:val="24"/>
          <w:highlight w:val="yellow"/>
        </w:rPr>
        <w:t xml:space="preserve"> y</w:t>
      </w:r>
      <w:r>
        <w:rPr>
          <w:rFonts w:ascii="Times New Roman" w:hAnsi="Times New Roman" w:cs="Times New Roman"/>
          <w:sz w:val="24"/>
          <w:szCs w:val="24"/>
          <w:highlight w:val="yellow"/>
        </w:rPr>
        <w:t xml:space="preserve"> </w:t>
      </w:r>
      <w:r w:rsidRPr="00012093">
        <w:rPr>
          <w:rFonts w:ascii="Times New Roman" w:hAnsi="Times New Roman" w:cs="Times New Roman"/>
          <w:sz w:val="24"/>
          <w:szCs w:val="24"/>
          <w:highlight w:val="yellow"/>
        </w:rPr>
        <w:t>Ulises Gil Gómez</w:t>
      </w:r>
      <w:r w:rsidRPr="00012093">
        <w:rPr>
          <w:rFonts w:ascii="Times New Roman" w:hAnsi="Times New Roman" w:cs="Times New Roman"/>
          <w:sz w:val="24"/>
          <w:szCs w:val="24"/>
          <w:highlight w:val="yellow"/>
        </w:rPr>
        <w:t>, declinaran su autoría.</w:t>
      </w:r>
      <w:r>
        <w:rPr>
          <w:rFonts w:ascii="Times New Roman" w:hAnsi="Times New Roman" w:cs="Times New Roman"/>
          <w:sz w:val="24"/>
          <w:szCs w:val="24"/>
        </w:rPr>
        <w:t xml:space="preserve"> </w:t>
      </w:r>
    </w:p>
    <w:p w14:paraId="2A2ADD1C" w14:textId="49BD74E0" w:rsidR="00B41814" w:rsidRPr="00B278DF" w:rsidRDefault="00B41814" w:rsidP="00622F90">
      <w:pPr>
        <w:spacing w:line="240" w:lineRule="auto"/>
        <w:rPr>
          <w:rFonts w:ascii="Times New Roman" w:hAnsi="Times New Roman" w:cs="Times New Roman"/>
          <w:sz w:val="24"/>
          <w:szCs w:val="24"/>
        </w:rPr>
      </w:pPr>
    </w:p>
    <w:p w14:paraId="16DADF2F" w14:textId="65B0DBC6" w:rsidR="00B41814" w:rsidRPr="00B278DF" w:rsidRDefault="00B41814" w:rsidP="00622F90">
      <w:pPr>
        <w:spacing w:line="240" w:lineRule="auto"/>
        <w:rPr>
          <w:rFonts w:ascii="Times New Roman" w:hAnsi="Times New Roman" w:cs="Times New Roman"/>
          <w:sz w:val="24"/>
          <w:szCs w:val="24"/>
        </w:rPr>
      </w:pPr>
    </w:p>
    <w:p w14:paraId="4CEC22A1" w14:textId="0D423414" w:rsidR="00B41814" w:rsidRDefault="00B41814" w:rsidP="00622F90">
      <w:pPr>
        <w:spacing w:line="240" w:lineRule="auto"/>
        <w:rPr>
          <w:rFonts w:ascii="Times New Roman" w:hAnsi="Times New Roman" w:cs="Times New Roman"/>
          <w:sz w:val="24"/>
          <w:szCs w:val="24"/>
        </w:rPr>
      </w:pPr>
    </w:p>
    <w:p w14:paraId="3FD4905F" w14:textId="58B373B0" w:rsidR="00622F90" w:rsidRDefault="00622F90" w:rsidP="00622F90">
      <w:pPr>
        <w:spacing w:line="240" w:lineRule="auto"/>
        <w:rPr>
          <w:rFonts w:ascii="Times New Roman" w:hAnsi="Times New Roman" w:cs="Times New Roman"/>
          <w:sz w:val="24"/>
          <w:szCs w:val="24"/>
        </w:rPr>
      </w:pPr>
    </w:p>
    <w:p w14:paraId="776A0558" w14:textId="395BFC14" w:rsidR="00622F90" w:rsidRDefault="00622F90" w:rsidP="00622F90">
      <w:pPr>
        <w:spacing w:line="240" w:lineRule="auto"/>
        <w:rPr>
          <w:rFonts w:ascii="Times New Roman" w:hAnsi="Times New Roman" w:cs="Times New Roman"/>
          <w:sz w:val="24"/>
          <w:szCs w:val="24"/>
        </w:rPr>
      </w:pPr>
    </w:p>
    <w:p w14:paraId="18E24F87" w14:textId="3D11B3BA" w:rsidR="00622F90" w:rsidRDefault="00622F90" w:rsidP="00622F90">
      <w:pPr>
        <w:spacing w:line="240" w:lineRule="auto"/>
        <w:rPr>
          <w:rFonts w:ascii="Times New Roman" w:hAnsi="Times New Roman" w:cs="Times New Roman"/>
          <w:sz w:val="24"/>
          <w:szCs w:val="24"/>
        </w:rPr>
      </w:pPr>
    </w:p>
    <w:p w14:paraId="6B28BD8F" w14:textId="14FD12BC" w:rsidR="00622F90" w:rsidRDefault="00622F90" w:rsidP="00622F90">
      <w:pPr>
        <w:spacing w:line="240" w:lineRule="auto"/>
        <w:rPr>
          <w:rFonts w:ascii="Times New Roman" w:hAnsi="Times New Roman" w:cs="Times New Roman"/>
          <w:sz w:val="24"/>
          <w:szCs w:val="24"/>
        </w:rPr>
      </w:pPr>
    </w:p>
    <w:p w14:paraId="4BC46C78" w14:textId="49821DF2" w:rsidR="00622F90" w:rsidRDefault="00622F90" w:rsidP="00622F90">
      <w:pPr>
        <w:spacing w:line="240" w:lineRule="auto"/>
        <w:rPr>
          <w:rFonts w:ascii="Times New Roman" w:hAnsi="Times New Roman" w:cs="Times New Roman"/>
          <w:sz w:val="24"/>
          <w:szCs w:val="24"/>
        </w:rPr>
      </w:pPr>
    </w:p>
    <w:p w14:paraId="1FC3AB67" w14:textId="309343C5" w:rsidR="00622F90" w:rsidRDefault="00622F90" w:rsidP="00622F90">
      <w:pPr>
        <w:spacing w:line="240" w:lineRule="auto"/>
        <w:rPr>
          <w:rFonts w:ascii="Times New Roman" w:hAnsi="Times New Roman" w:cs="Times New Roman"/>
          <w:sz w:val="24"/>
          <w:szCs w:val="24"/>
        </w:rPr>
      </w:pPr>
    </w:p>
    <w:p w14:paraId="1C9B9CA2" w14:textId="18D4B1F2" w:rsidR="00622F90" w:rsidRDefault="00622F90" w:rsidP="00622F90">
      <w:pPr>
        <w:spacing w:line="240" w:lineRule="auto"/>
        <w:rPr>
          <w:rFonts w:ascii="Times New Roman" w:hAnsi="Times New Roman" w:cs="Times New Roman"/>
          <w:sz w:val="24"/>
          <w:szCs w:val="24"/>
        </w:rPr>
      </w:pPr>
    </w:p>
    <w:p w14:paraId="32BB4225" w14:textId="54E545E1" w:rsidR="00622F90" w:rsidRDefault="00622F90" w:rsidP="00622F90">
      <w:pPr>
        <w:spacing w:line="240" w:lineRule="auto"/>
        <w:rPr>
          <w:rFonts w:ascii="Times New Roman" w:hAnsi="Times New Roman" w:cs="Times New Roman"/>
          <w:sz w:val="24"/>
          <w:szCs w:val="24"/>
        </w:rPr>
      </w:pPr>
    </w:p>
    <w:p w14:paraId="7AB6AAAB" w14:textId="77777777" w:rsidR="00622F90" w:rsidRDefault="00622F90" w:rsidP="00622F90">
      <w:pPr>
        <w:spacing w:line="240" w:lineRule="auto"/>
        <w:rPr>
          <w:rFonts w:ascii="Times New Roman" w:hAnsi="Times New Roman" w:cs="Times New Roman"/>
          <w:sz w:val="24"/>
          <w:szCs w:val="24"/>
        </w:rPr>
      </w:pPr>
    </w:p>
    <w:p w14:paraId="6345550B" w14:textId="77777777" w:rsidR="00B41814" w:rsidRPr="00B278DF" w:rsidRDefault="00B41814" w:rsidP="00622F90">
      <w:pPr>
        <w:spacing w:after="0" w:line="240" w:lineRule="auto"/>
        <w:jc w:val="center"/>
        <w:rPr>
          <w:rFonts w:ascii="Times New Roman" w:hAnsi="Times New Roman" w:cs="Times New Roman"/>
          <w:b/>
          <w:bCs/>
          <w:sz w:val="24"/>
          <w:szCs w:val="24"/>
        </w:rPr>
      </w:pPr>
      <w:r w:rsidRPr="00B278DF">
        <w:rPr>
          <w:rFonts w:ascii="Times New Roman" w:hAnsi="Times New Roman" w:cs="Times New Roman"/>
          <w:b/>
          <w:bCs/>
          <w:sz w:val="24"/>
          <w:szCs w:val="24"/>
        </w:rPr>
        <w:lastRenderedPageBreak/>
        <w:t>EVALUACIÓN DEL RIESGO EN CIENCIAS FORENSES [</w:t>
      </w:r>
      <w:proofErr w:type="spellStart"/>
      <w:r w:rsidRPr="00B278DF">
        <w:rPr>
          <w:rFonts w:ascii="Times New Roman" w:hAnsi="Times New Roman" w:cs="Times New Roman"/>
          <w:b/>
          <w:bCs/>
          <w:sz w:val="24"/>
          <w:szCs w:val="24"/>
        </w:rPr>
        <w:t>ERCiF</w:t>
      </w:r>
      <w:proofErr w:type="spellEnd"/>
      <w:r w:rsidRPr="00B278DF">
        <w:rPr>
          <w:rFonts w:ascii="Times New Roman" w:hAnsi="Times New Roman" w:cs="Times New Roman"/>
          <w:b/>
          <w:bCs/>
          <w:sz w:val="24"/>
          <w:szCs w:val="24"/>
        </w:rPr>
        <w:t>]</w:t>
      </w:r>
    </w:p>
    <w:p w14:paraId="75DC687A" w14:textId="2FE33499" w:rsidR="00B41814" w:rsidRDefault="00B41814" w:rsidP="00622F90">
      <w:pPr>
        <w:spacing w:after="0" w:line="240" w:lineRule="auto"/>
        <w:jc w:val="center"/>
        <w:rPr>
          <w:rFonts w:ascii="Times New Roman" w:hAnsi="Times New Roman" w:cs="Times New Roman"/>
          <w:b/>
          <w:bCs/>
          <w:sz w:val="24"/>
          <w:szCs w:val="24"/>
        </w:rPr>
      </w:pPr>
      <w:r w:rsidRPr="00B278DF">
        <w:rPr>
          <w:rFonts w:ascii="Times New Roman" w:hAnsi="Times New Roman" w:cs="Times New Roman"/>
          <w:b/>
          <w:bCs/>
          <w:sz w:val="24"/>
          <w:szCs w:val="24"/>
        </w:rPr>
        <w:t>INSTRUMENTO DE CIENCIAS FORENSES PARA LA EVALUACIÓN DEL RIESGO EN EL PROCEDIMIENTO PENAL</w:t>
      </w:r>
    </w:p>
    <w:p w14:paraId="3A65A01C" w14:textId="77777777" w:rsidR="008B71A1" w:rsidRDefault="008B71A1" w:rsidP="00622F90">
      <w:pPr>
        <w:spacing w:after="0" w:line="240" w:lineRule="auto"/>
        <w:jc w:val="center"/>
        <w:rPr>
          <w:rFonts w:ascii="Times New Roman" w:hAnsi="Times New Roman" w:cs="Times New Roman"/>
          <w:b/>
          <w:bCs/>
          <w:sz w:val="24"/>
          <w:szCs w:val="24"/>
        </w:rPr>
      </w:pPr>
    </w:p>
    <w:p w14:paraId="4CE4084A" w14:textId="77777777" w:rsidR="008B71A1" w:rsidRPr="00A41C93" w:rsidRDefault="008B71A1" w:rsidP="008B71A1">
      <w:pPr>
        <w:spacing w:after="0" w:line="240" w:lineRule="auto"/>
        <w:jc w:val="center"/>
        <w:rPr>
          <w:rFonts w:ascii="Times New Roman" w:hAnsi="Times New Roman" w:cs="Times New Roman"/>
          <w:b/>
          <w:bCs/>
          <w:sz w:val="24"/>
          <w:szCs w:val="24"/>
          <w:lang w:val="en-US"/>
        </w:rPr>
      </w:pPr>
      <w:r w:rsidRPr="00A41C93">
        <w:rPr>
          <w:rFonts w:ascii="Times New Roman" w:hAnsi="Times New Roman" w:cs="Times New Roman"/>
          <w:b/>
          <w:bCs/>
          <w:sz w:val="24"/>
          <w:szCs w:val="24"/>
          <w:lang w:val="en-US"/>
        </w:rPr>
        <w:t>RISK ASSESSMENT IN FORENSIC SCIENCES [</w:t>
      </w:r>
      <w:proofErr w:type="spellStart"/>
      <w:r w:rsidRPr="00A41C93">
        <w:rPr>
          <w:rFonts w:ascii="Times New Roman" w:hAnsi="Times New Roman" w:cs="Times New Roman"/>
          <w:b/>
          <w:bCs/>
          <w:sz w:val="24"/>
          <w:szCs w:val="24"/>
          <w:lang w:val="en-US"/>
        </w:rPr>
        <w:t>ERCiF</w:t>
      </w:r>
      <w:proofErr w:type="spellEnd"/>
      <w:r w:rsidRPr="00A41C93">
        <w:rPr>
          <w:rFonts w:ascii="Times New Roman" w:hAnsi="Times New Roman" w:cs="Times New Roman"/>
          <w:b/>
          <w:bCs/>
          <w:sz w:val="24"/>
          <w:szCs w:val="24"/>
          <w:lang w:val="en-US"/>
        </w:rPr>
        <w:t>]</w:t>
      </w:r>
    </w:p>
    <w:p w14:paraId="2C0C824F" w14:textId="3E5F27E0" w:rsidR="008B71A1" w:rsidRPr="00A41C93" w:rsidRDefault="008B71A1" w:rsidP="008B71A1">
      <w:pPr>
        <w:spacing w:after="0" w:line="240" w:lineRule="auto"/>
        <w:jc w:val="center"/>
        <w:rPr>
          <w:rFonts w:ascii="Times New Roman" w:hAnsi="Times New Roman" w:cs="Times New Roman"/>
          <w:b/>
          <w:bCs/>
          <w:sz w:val="24"/>
          <w:szCs w:val="24"/>
          <w:lang w:val="en-US"/>
        </w:rPr>
      </w:pPr>
      <w:r w:rsidRPr="00A41C93">
        <w:rPr>
          <w:rFonts w:ascii="Times New Roman" w:hAnsi="Times New Roman" w:cs="Times New Roman"/>
          <w:b/>
          <w:bCs/>
          <w:sz w:val="24"/>
          <w:szCs w:val="24"/>
          <w:lang w:val="en-US"/>
        </w:rPr>
        <w:t>FORENSIC SCIENCE INSTRUMENT FOR RISK ASSESSMENT IN PENAL PROCEDURE</w:t>
      </w:r>
    </w:p>
    <w:p w14:paraId="223D6ADB" w14:textId="77777777" w:rsidR="00B41814" w:rsidRPr="00A41C93" w:rsidRDefault="00B41814" w:rsidP="00622F90">
      <w:pPr>
        <w:spacing w:line="240" w:lineRule="auto"/>
        <w:rPr>
          <w:rFonts w:ascii="Times New Roman" w:hAnsi="Times New Roman" w:cs="Times New Roman"/>
          <w:sz w:val="24"/>
          <w:szCs w:val="24"/>
          <w:lang w:val="en-US"/>
        </w:rPr>
      </w:pPr>
    </w:p>
    <w:tbl>
      <w:tblPr>
        <w:tblStyle w:val="Tablaconcuadrcula"/>
        <w:tblW w:w="0" w:type="auto"/>
        <w:tblLook w:val="04A0" w:firstRow="1" w:lastRow="0" w:firstColumn="1" w:lastColumn="0" w:noHBand="0" w:noVBand="1"/>
      </w:tblPr>
      <w:tblGrid>
        <w:gridCol w:w="4675"/>
        <w:gridCol w:w="4675"/>
      </w:tblGrid>
      <w:tr w:rsidR="005B5A2B" w:rsidRPr="00B278DF" w14:paraId="3A45BBDF" w14:textId="77777777" w:rsidTr="005B5A2B">
        <w:tc>
          <w:tcPr>
            <w:tcW w:w="4675" w:type="dxa"/>
          </w:tcPr>
          <w:p w14:paraId="0C46A970" w14:textId="1E3F6614" w:rsidR="005B5A2B" w:rsidRPr="00B278DF" w:rsidRDefault="005B5A2B" w:rsidP="00622F90">
            <w:pPr>
              <w:rPr>
                <w:rFonts w:ascii="Times New Roman" w:hAnsi="Times New Roman" w:cs="Times New Roman"/>
                <w:b/>
                <w:bCs/>
                <w:sz w:val="24"/>
                <w:szCs w:val="24"/>
              </w:rPr>
            </w:pPr>
            <w:r w:rsidRPr="00B278DF">
              <w:rPr>
                <w:rFonts w:ascii="Times New Roman" w:hAnsi="Times New Roman" w:cs="Times New Roman"/>
                <w:b/>
                <w:bCs/>
                <w:sz w:val="24"/>
                <w:szCs w:val="24"/>
              </w:rPr>
              <w:t>Resumen</w:t>
            </w:r>
            <w:r w:rsidR="001B7550" w:rsidRPr="00B278DF">
              <w:rPr>
                <w:rFonts w:ascii="Times New Roman" w:hAnsi="Times New Roman" w:cs="Times New Roman"/>
                <w:b/>
                <w:bCs/>
                <w:sz w:val="24"/>
                <w:szCs w:val="24"/>
              </w:rPr>
              <w:t>:</w:t>
            </w:r>
          </w:p>
        </w:tc>
        <w:tc>
          <w:tcPr>
            <w:tcW w:w="4675" w:type="dxa"/>
          </w:tcPr>
          <w:p w14:paraId="0DDEE00B" w14:textId="71776B31" w:rsidR="005B5A2B" w:rsidRPr="00B278DF" w:rsidRDefault="005B5A2B" w:rsidP="00622F90">
            <w:pPr>
              <w:rPr>
                <w:rFonts w:ascii="Times New Roman" w:hAnsi="Times New Roman" w:cs="Times New Roman"/>
                <w:b/>
                <w:bCs/>
                <w:sz w:val="24"/>
                <w:szCs w:val="24"/>
              </w:rPr>
            </w:pPr>
            <w:proofErr w:type="spellStart"/>
            <w:r w:rsidRPr="00B278DF">
              <w:rPr>
                <w:rFonts w:ascii="Times New Roman" w:hAnsi="Times New Roman" w:cs="Times New Roman"/>
                <w:b/>
                <w:bCs/>
                <w:sz w:val="24"/>
                <w:szCs w:val="24"/>
              </w:rPr>
              <w:t>Abstract</w:t>
            </w:r>
            <w:proofErr w:type="spellEnd"/>
            <w:r w:rsidR="001B7550" w:rsidRPr="00B278DF">
              <w:rPr>
                <w:rFonts w:ascii="Times New Roman" w:hAnsi="Times New Roman" w:cs="Times New Roman"/>
                <w:b/>
                <w:bCs/>
                <w:sz w:val="24"/>
                <w:szCs w:val="24"/>
              </w:rPr>
              <w:t>:</w:t>
            </w:r>
          </w:p>
        </w:tc>
      </w:tr>
      <w:tr w:rsidR="005B5A2B" w:rsidRPr="00B8030C" w14:paraId="66B56973" w14:textId="77777777" w:rsidTr="005B5A2B">
        <w:tc>
          <w:tcPr>
            <w:tcW w:w="4675" w:type="dxa"/>
          </w:tcPr>
          <w:p w14:paraId="0E18C6A3" w14:textId="42B5A9AF" w:rsidR="009B2BAB" w:rsidRPr="00B278DF" w:rsidRDefault="009B2BAB" w:rsidP="00622F90">
            <w:pPr>
              <w:jc w:val="both"/>
              <w:rPr>
                <w:rFonts w:ascii="Times New Roman" w:eastAsia="Times New Roman" w:hAnsi="Times New Roman" w:cs="Times New Roman"/>
                <w:strike/>
                <w:sz w:val="24"/>
                <w:szCs w:val="24"/>
                <w:lang w:eastAsia="es-MX"/>
              </w:rPr>
            </w:pPr>
            <w:r w:rsidRPr="00B278DF">
              <w:rPr>
                <w:rFonts w:ascii="Times New Roman" w:eastAsia="Times New Roman" w:hAnsi="Times New Roman" w:cs="Times New Roman"/>
                <w:color w:val="000000"/>
                <w:sz w:val="24"/>
                <w:szCs w:val="24"/>
                <w:lang w:eastAsia="es-MX"/>
              </w:rPr>
              <w:t xml:space="preserve">La evaluación de riesgo en el procedimiento penal obedece a diversas estrategias creadas por el Estado Mexicano para la procuración de justicia, </w:t>
            </w:r>
            <w:r w:rsidR="007F7897" w:rsidRPr="00B278DF">
              <w:rPr>
                <w:rFonts w:ascii="Times New Roman" w:eastAsia="Times New Roman" w:hAnsi="Times New Roman" w:cs="Times New Roman"/>
                <w:color w:val="000000"/>
                <w:sz w:val="24"/>
                <w:szCs w:val="24"/>
                <w:lang w:eastAsia="es-MX"/>
              </w:rPr>
              <w:t xml:space="preserve">de </w:t>
            </w:r>
            <w:r w:rsidR="000D457B" w:rsidRPr="00B278DF">
              <w:rPr>
                <w:rFonts w:ascii="Times New Roman" w:eastAsia="Times New Roman" w:hAnsi="Times New Roman" w:cs="Times New Roman"/>
                <w:color w:val="000000"/>
                <w:sz w:val="24"/>
                <w:szCs w:val="24"/>
                <w:lang w:eastAsia="es-MX"/>
              </w:rPr>
              <w:t>ahí</w:t>
            </w:r>
            <w:r w:rsidRPr="00B278DF">
              <w:rPr>
                <w:rFonts w:ascii="Times New Roman" w:eastAsia="Times New Roman" w:hAnsi="Times New Roman" w:cs="Times New Roman"/>
                <w:color w:val="000000"/>
                <w:sz w:val="24"/>
                <w:szCs w:val="24"/>
                <w:lang w:eastAsia="es-MX"/>
              </w:rPr>
              <w:t xml:space="preserve"> </w:t>
            </w:r>
            <w:r w:rsidR="00F05C6D" w:rsidRPr="00B278DF">
              <w:rPr>
                <w:rFonts w:ascii="Times New Roman" w:eastAsia="Times New Roman" w:hAnsi="Times New Roman" w:cs="Times New Roman"/>
                <w:color w:val="000000"/>
                <w:sz w:val="24"/>
                <w:szCs w:val="24"/>
                <w:lang w:eastAsia="es-MX"/>
              </w:rPr>
              <w:t>la necesidad de</w:t>
            </w:r>
            <w:r w:rsidRPr="00B278DF">
              <w:rPr>
                <w:rFonts w:ascii="Times New Roman" w:eastAsia="Times New Roman" w:hAnsi="Times New Roman" w:cs="Times New Roman"/>
                <w:color w:val="000000"/>
                <w:sz w:val="24"/>
                <w:szCs w:val="24"/>
                <w:lang w:eastAsia="es-MX"/>
              </w:rPr>
              <w:t xml:space="preserve"> crear mecanismos objetivos</w:t>
            </w:r>
            <w:r w:rsidR="004A001F" w:rsidRPr="00B278DF">
              <w:rPr>
                <w:rFonts w:ascii="Times New Roman" w:eastAsia="Times New Roman" w:hAnsi="Times New Roman" w:cs="Times New Roman"/>
                <w:color w:val="000000"/>
                <w:sz w:val="24"/>
                <w:szCs w:val="24"/>
                <w:lang w:eastAsia="es-MX"/>
              </w:rPr>
              <w:t xml:space="preserve">, neutrales e imparciales. </w:t>
            </w:r>
          </w:p>
          <w:p w14:paraId="2045247E" w14:textId="57F74132" w:rsidR="00C43885" w:rsidRPr="00B278DF" w:rsidRDefault="009B2BAB" w:rsidP="00622F90">
            <w:pPr>
              <w:jc w:val="both"/>
              <w:rPr>
                <w:rFonts w:ascii="Times New Roman" w:eastAsia="Times New Roman" w:hAnsi="Times New Roman" w:cs="Times New Roman"/>
                <w:sz w:val="24"/>
                <w:szCs w:val="24"/>
                <w:lang w:eastAsia="es-MX"/>
              </w:rPr>
            </w:pPr>
            <w:r w:rsidRPr="00B278DF">
              <w:rPr>
                <w:rFonts w:ascii="Times New Roman" w:eastAsia="Times New Roman" w:hAnsi="Times New Roman" w:cs="Times New Roman"/>
                <w:color w:val="000000"/>
                <w:sz w:val="24"/>
                <w:szCs w:val="24"/>
                <w:lang w:eastAsia="es-MX"/>
              </w:rPr>
              <w:t>Es por ello que se propone un instrumento</w:t>
            </w:r>
            <w:r w:rsidR="008B30CE" w:rsidRPr="00B278DF">
              <w:rPr>
                <w:rFonts w:ascii="Times New Roman" w:eastAsia="Times New Roman" w:hAnsi="Times New Roman" w:cs="Times New Roman"/>
                <w:color w:val="000000"/>
                <w:sz w:val="24"/>
                <w:szCs w:val="24"/>
                <w:lang w:eastAsia="es-MX"/>
              </w:rPr>
              <w:t xml:space="preserve"> [</w:t>
            </w:r>
            <w:proofErr w:type="spellStart"/>
            <w:r w:rsidR="008B30CE" w:rsidRPr="00B278DF">
              <w:rPr>
                <w:rFonts w:ascii="Times New Roman" w:eastAsia="Times New Roman" w:hAnsi="Times New Roman" w:cs="Times New Roman"/>
                <w:color w:val="000000"/>
                <w:sz w:val="24"/>
                <w:szCs w:val="24"/>
                <w:lang w:eastAsia="es-MX"/>
              </w:rPr>
              <w:t>ERCiF</w:t>
            </w:r>
            <w:proofErr w:type="spellEnd"/>
            <w:r w:rsidR="00884B14" w:rsidRPr="00B278DF">
              <w:rPr>
                <w:rFonts w:ascii="Times New Roman" w:eastAsia="Times New Roman" w:hAnsi="Times New Roman" w:cs="Times New Roman"/>
                <w:color w:val="000000"/>
                <w:sz w:val="24"/>
                <w:szCs w:val="24"/>
                <w:lang w:eastAsia="es-MX"/>
              </w:rPr>
              <w:t>] confiable</w:t>
            </w:r>
            <w:r w:rsidR="008B30CE" w:rsidRPr="00B278DF">
              <w:rPr>
                <w:rFonts w:ascii="Times New Roman" w:eastAsia="Times New Roman" w:hAnsi="Times New Roman" w:cs="Times New Roman"/>
                <w:color w:val="000000"/>
                <w:sz w:val="24"/>
                <w:szCs w:val="24"/>
                <w:lang w:eastAsia="es-MX"/>
              </w:rPr>
              <w:t xml:space="preserve"> y </w:t>
            </w:r>
            <w:r w:rsidR="00884B14" w:rsidRPr="00B278DF">
              <w:rPr>
                <w:rFonts w:ascii="Times New Roman" w:eastAsia="Times New Roman" w:hAnsi="Times New Roman" w:cs="Times New Roman"/>
                <w:color w:val="000000"/>
                <w:sz w:val="24"/>
                <w:szCs w:val="24"/>
                <w:lang w:eastAsia="es-MX"/>
              </w:rPr>
              <w:t>válido, creado</w:t>
            </w:r>
            <w:r w:rsidRPr="00B278DF">
              <w:rPr>
                <w:rFonts w:ascii="Times New Roman" w:eastAsia="Times New Roman" w:hAnsi="Times New Roman" w:cs="Times New Roman"/>
                <w:color w:val="000000"/>
                <w:sz w:val="24"/>
                <w:szCs w:val="24"/>
                <w:lang w:eastAsia="es-MX"/>
              </w:rPr>
              <w:t xml:space="preserve"> </w:t>
            </w:r>
            <w:r w:rsidR="000072CD" w:rsidRPr="00B278DF">
              <w:rPr>
                <w:rFonts w:ascii="Times New Roman" w:eastAsia="Times New Roman" w:hAnsi="Times New Roman" w:cs="Times New Roman"/>
                <w:color w:val="000000"/>
                <w:sz w:val="24"/>
                <w:szCs w:val="24"/>
                <w:lang w:eastAsia="es-MX"/>
              </w:rPr>
              <w:t>inter</w:t>
            </w:r>
            <w:r w:rsidR="00884B14" w:rsidRPr="00B278DF">
              <w:rPr>
                <w:rFonts w:ascii="Times New Roman" w:eastAsia="Times New Roman" w:hAnsi="Times New Roman" w:cs="Times New Roman"/>
                <w:color w:val="000000"/>
                <w:sz w:val="24"/>
                <w:szCs w:val="24"/>
                <w:lang w:eastAsia="es-MX"/>
              </w:rPr>
              <w:t>disciplinariamente</w:t>
            </w:r>
            <w:r w:rsidR="008B30CE" w:rsidRPr="00B278DF">
              <w:rPr>
                <w:rFonts w:ascii="Times New Roman" w:eastAsia="Times New Roman" w:hAnsi="Times New Roman" w:cs="Times New Roman"/>
                <w:color w:val="000000"/>
                <w:sz w:val="24"/>
                <w:szCs w:val="24"/>
                <w:lang w:eastAsia="es-MX"/>
              </w:rPr>
              <w:t>,</w:t>
            </w:r>
            <w:r w:rsidRPr="00B278DF">
              <w:rPr>
                <w:rFonts w:ascii="Times New Roman" w:eastAsia="Times New Roman" w:hAnsi="Times New Roman" w:cs="Times New Roman"/>
                <w:color w:val="000000"/>
                <w:sz w:val="24"/>
                <w:szCs w:val="24"/>
                <w:lang w:eastAsia="es-MX"/>
              </w:rPr>
              <w:t xml:space="preserve"> </w:t>
            </w:r>
            <w:r w:rsidR="008B30CE" w:rsidRPr="00B278DF">
              <w:rPr>
                <w:rFonts w:ascii="Times New Roman" w:eastAsia="Times New Roman" w:hAnsi="Times New Roman" w:cs="Times New Roman"/>
                <w:color w:val="000000"/>
                <w:sz w:val="24"/>
                <w:szCs w:val="24"/>
                <w:lang w:eastAsia="es-MX"/>
              </w:rPr>
              <w:t>donde se</w:t>
            </w:r>
            <w:r w:rsidRPr="00B278DF">
              <w:rPr>
                <w:rFonts w:ascii="Times New Roman" w:eastAsia="Times New Roman" w:hAnsi="Times New Roman" w:cs="Times New Roman"/>
                <w:color w:val="000000"/>
                <w:sz w:val="24"/>
                <w:szCs w:val="24"/>
                <w:lang w:eastAsia="es-MX"/>
              </w:rPr>
              <w:t xml:space="preserve"> analiza</w:t>
            </w:r>
            <w:r w:rsidR="008B30CE" w:rsidRPr="00B278DF">
              <w:rPr>
                <w:rFonts w:ascii="Times New Roman" w:eastAsia="Times New Roman" w:hAnsi="Times New Roman" w:cs="Times New Roman"/>
                <w:color w:val="000000"/>
                <w:sz w:val="24"/>
                <w:szCs w:val="24"/>
                <w:lang w:eastAsia="es-MX"/>
              </w:rPr>
              <w:t>n</w:t>
            </w:r>
            <w:r w:rsidRPr="00B278DF">
              <w:rPr>
                <w:rFonts w:ascii="Times New Roman" w:eastAsia="Times New Roman" w:hAnsi="Times New Roman" w:cs="Times New Roman"/>
                <w:color w:val="000000"/>
                <w:sz w:val="24"/>
                <w:szCs w:val="24"/>
                <w:lang w:eastAsia="es-MX"/>
              </w:rPr>
              <w:t xml:space="preserve"> diversas </w:t>
            </w:r>
            <w:r w:rsidR="00C22E5F" w:rsidRPr="00B278DF">
              <w:rPr>
                <w:rFonts w:ascii="Times New Roman" w:eastAsia="Times New Roman" w:hAnsi="Times New Roman" w:cs="Times New Roman"/>
                <w:color w:val="000000"/>
                <w:sz w:val="24"/>
                <w:szCs w:val="24"/>
                <w:lang w:eastAsia="es-MX"/>
              </w:rPr>
              <w:t>variables</w:t>
            </w:r>
            <w:r w:rsidRPr="00B278DF">
              <w:rPr>
                <w:rFonts w:ascii="Times New Roman" w:eastAsia="Times New Roman" w:hAnsi="Times New Roman" w:cs="Times New Roman"/>
                <w:color w:val="000000"/>
                <w:sz w:val="24"/>
                <w:szCs w:val="24"/>
                <w:lang w:eastAsia="es-MX"/>
              </w:rPr>
              <w:t xml:space="preserve"> en las que confluye </w:t>
            </w:r>
            <w:r w:rsidR="00F05C6D" w:rsidRPr="00B278DF">
              <w:rPr>
                <w:rFonts w:ascii="Times New Roman" w:eastAsia="Times New Roman" w:hAnsi="Times New Roman" w:cs="Times New Roman"/>
                <w:color w:val="000000"/>
                <w:sz w:val="24"/>
                <w:szCs w:val="24"/>
                <w:lang w:eastAsia="es-MX"/>
              </w:rPr>
              <w:t>l</w:t>
            </w:r>
            <w:r w:rsidRPr="00B278DF">
              <w:rPr>
                <w:rFonts w:ascii="Times New Roman" w:eastAsia="Times New Roman" w:hAnsi="Times New Roman" w:cs="Times New Roman"/>
                <w:color w:val="000000"/>
                <w:sz w:val="24"/>
                <w:szCs w:val="24"/>
                <w:lang w:eastAsia="es-MX"/>
              </w:rPr>
              <w:t xml:space="preserve">a persona </w:t>
            </w:r>
            <w:r w:rsidR="00F05C6D" w:rsidRPr="00B278DF">
              <w:rPr>
                <w:rFonts w:ascii="Times New Roman" w:eastAsia="Times New Roman" w:hAnsi="Times New Roman" w:cs="Times New Roman"/>
                <w:color w:val="000000"/>
                <w:sz w:val="24"/>
                <w:szCs w:val="24"/>
                <w:lang w:eastAsia="es-MX"/>
              </w:rPr>
              <w:t xml:space="preserve">y determina </w:t>
            </w:r>
            <w:r w:rsidR="00154151" w:rsidRPr="00B278DF">
              <w:rPr>
                <w:rFonts w:ascii="Times New Roman" w:eastAsia="Times New Roman" w:hAnsi="Times New Roman" w:cs="Times New Roman"/>
                <w:color w:val="000000"/>
                <w:sz w:val="24"/>
                <w:szCs w:val="24"/>
                <w:lang w:eastAsia="es-MX"/>
              </w:rPr>
              <w:t>el nivel de</w:t>
            </w:r>
            <w:r w:rsidRPr="00B278DF">
              <w:rPr>
                <w:rFonts w:ascii="Times New Roman" w:eastAsia="Times New Roman" w:hAnsi="Times New Roman" w:cs="Times New Roman"/>
                <w:color w:val="000000"/>
                <w:sz w:val="24"/>
                <w:szCs w:val="24"/>
                <w:lang w:eastAsia="es-MX"/>
              </w:rPr>
              <w:t xml:space="preserve"> riesgo</w:t>
            </w:r>
            <w:r w:rsidR="007718B4" w:rsidRPr="00B278DF">
              <w:rPr>
                <w:rFonts w:ascii="Times New Roman" w:eastAsia="Times New Roman" w:hAnsi="Times New Roman" w:cs="Times New Roman"/>
                <w:color w:val="000000"/>
                <w:sz w:val="24"/>
                <w:szCs w:val="24"/>
                <w:lang w:eastAsia="es-MX"/>
              </w:rPr>
              <w:t xml:space="preserve">, durante dicho </w:t>
            </w:r>
            <w:r w:rsidR="005E6FBB" w:rsidRPr="00B278DF">
              <w:rPr>
                <w:rFonts w:ascii="Times New Roman" w:eastAsia="Times New Roman" w:hAnsi="Times New Roman" w:cs="Times New Roman"/>
                <w:color w:val="000000"/>
                <w:sz w:val="24"/>
                <w:szCs w:val="24"/>
                <w:lang w:eastAsia="es-MX"/>
              </w:rPr>
              <w:t>procedimiento</w:t>
            </w:r>
            <w:r w:rsidR="007718B4" w:rsidRPr="00B278DF">
              <w:rPr>
                <w:rFonts w:ascii="Times New Roman" w:eastAsia="Times New Roman" w:hAnsi="Times New Roman" w:cs="Times New Roman"/>
                <w:color w:val="000000"/>
                <w:sz w:val="24"/>
                <w:szCs w:val="24"/>
                <w:lang w:eastAsia="es-MX"/>
              </w:rPr>
              <w:t xml:space="preserve">. </w:t>
            </w:r>
          </w:p>
        </w:tc>
        <w:tc>
          <w:tcPr>
            <w:tcW w:w="4675" w:type="dxa"/>
          </w:tcPr>
          <w:p w14:paraId="03324644" w14:textId="77777777" w:rsidR="000D457B" w:rsidRPr="00A41C93" w:rsidRDefault="000D457B" w:rsidP="00622F90">
            <w:pPr>
              <w:jc w:val="both"/>
              <w:rPr>
                <w:rFonts w:ascii="Times New Roman" w:hAnsi="Times New Roman" w:cs="Times New Roman"/>
                <w:sz w:val="24"/>
                <w:szCs w:val="24"/>
                <w:lang w:val="en-US"/>
              </w:rPr>
            </w:pPr>
            <w:r w:rsidRPr="00A41C93">
              <w:rPr>
                <w:rFonts w:ascii="Times New Roman" w:hAnsi="Times New Roman" w:cs="Times New Roman"/>
                <w:sz w:val="24"/>
                <w:szCs w:val="24"/>
                <w:lang w:val="en-US"/>
              </w:rPr>
              <w:t>The risk assessment in criminal proceedings obeys various strategies created by the Mexican State for the administration of justice, hence the need to create objective, neutral and impartial mechanisms.</w:t>
            </w:r>
          </w:p>
          <w:p w14:paraId="1795BE62" w14:textId="3ABE47D7" w:rsidR="005B5A2B" w:rsidRPr="00A41C93" w:rsidRDefault="000D457B" w:rsidP="00622F90">
            <w:pPr>
              <w:jc w:val="both"/>
              <w:rPr>
                <w:rFonts w:ascii="Times New Roman" w:hAnsi="Times New Roman" w:cs="Times New Roman"/>
                <w:b/>
                <w:bCs/>
                <w:sz w:val="24"/>
                <w:szCs w:val="24"/>
                <w:lang w:val="en-US"/>
              </w:rPr>
            </w:pPr>
            <w:r w:rsidRPr="00A41C93">
              <w:rPr>
                <w:rFonts w:ascii="Times New Roman" w:hAnsi="Times New Roman" w:cs="Times New Roman"/>
                <w:sz w:val="24"/>
                <w:szCs w:val="24"/>
                <w:lang w:val="en-US"/>
              </w:rPr>
              <w:t>That is why a reliable and valid instrument [</w:t>
            </w:r>
            <w:proofErr w:type="spellStart"/>
            <w:r w:rsidRPr="00A41C93">
              <w:rPr>
                <w:rFonts w:ascii="Times New Roman" w:hAnsi="Times New Roman" w:cs="Times New Roman"/>
                <w:sz w:val="24"/>
                <w:szCs w:val="24"/>
                <w:lang w:val="en-US"/>
              </w:rPr>
              <w:t>ERCiF</w:t>
            </w:r>
            <w:proofErr w:type="spellEnd"/>
            <w:r w:rsidRPr="00A41C93">
              <w:rPr>
                <w:rFonts w:ascii="Times New Roman" w:hAnsi="Times New Roman" w:cs="Times New Roman"/>
                <w:sz w:val="24"/>
                <w:szCs w:val="24"/>
                <w:lang w:val="en-US"/>
              </w:rPr>
              <w:t>] is proposed, created interdisciplinary, where various variables in which the person comes together are analyzed and determines the level of risk, during said procedure.</w:t>
            </w:r>
          </w:p>
        </w:tc>
      </w:tr>
    </w:tbl>
    <w:p w14:paraId="35EE77F4" w14:textId="77777777" w:rsidR="00490B1A" w:rsidRPr="00A41C93" w:rsidRDefault="00490B1A" w:rsidP="00622F90">
      <w:pPr>
        <w:spacing w:line="240" w:lineRule="auto"/>
        <w:rPr>
          <w:rFonts w:ascii="Times New Roman" w:hAnsi="Times New Roman" w:cs="Times New Roman"/>
          <w:b/>
          <w:bCs/>
          <w:sz w:val="24"/>
          <w:szCs w:val="24"/>
          <w:lang w:val="en-US"/>
        </w:rPr>
      </w:pPr>
    </w:p>
    <w:tbl>
      <w:tblPr>
        <w:tblStyle w:val="Tablaconcuadrcula"/>
        <w:tblW w:w="0" w:type="auto"/>
        <w:tblLook w:val="04A0" w:firstRow="1" w:lastRow="0" w:firstColumn="1" w:lastColumn="0" w:noHBand="0" w:noVBand="1"/>
      </w:tblPr>
      <w:tblGrid>
        <w:gridCol w:w="4675"/>
        <w:gridCol w:w="4675"/>
      </w:tblGrid>
      <w:tr w:rsidR="003C04E8" w:rsidRPr="00B278DF" w14:paraId="20236180" w14:textId="77777777" w:rsidTr="003C04E8">
        <w:tc>
          <w:tcPr>
            <w:tcW w:w="4675" w:type="dxa"/>
          </w:tcPr>
          <w:p w14:paraId="04F86055" w14:textId="3AD4B3A3" w:rsidR="003C04E8" w:rsidRPr="00B278DF" w:rsidRDefault="001B7550" w:rsidP="00622F90">
            <w:pPr>
              <w:rPr>
                <w:rFonts w:ascii="Times New Roman" w:hAnsi="Times New Roman" w:cs="Times New Roman"/>
                <w:b/>
                <w:bCs/>
                <w:sz w:val="24"/>
                <w:szCs w:val="24"/>
              </w:rPr>
            </w:pPr>
            <w:r w:rsidRPr="00B278DF">
              <w:rPr>
                <w:rFonts w:ascii="Times New Roman" w:hAnsi="Times New Roman" w:cs="Times New Roman"/>
                <w:b/>
                <w:bCs/>
                <w:sz w:val="24"/>
                <w:szCs w:val="24"/>
              </w:rPr>
              <w:t>PALABRAS CLAVE</w:t>
            </w:r>
          </w:p>
        </w:tc>
        <w:tc>
          <w:tcPr>
            <w:tcW w:w="4675" w:type="dxa"/>
          </w:tcPr>
          <w:p w14:paraId="4794523A" w14:textId="431245E0" w:rsidR="003C04E8" w:rsidRPr="00B278DF" w:rsidRDefault="001B7550" w:rsidP="00622F90">
            <w:pPr>
              <w:rPr>
                <w:rFonts w:ascii="Times New Roman" w:hAnsi="Times New Roman" w:cs="Times New Roman"/>
                <w:b/>
                <w:bCs/>
                <w:sz w:val="24"/>
                <w:szCs w:val="24"/>
              </w:rPr>
            </w:pPr>
            <w:r w:rsidRPr="00B278DF">
              <w:rPr>
                <w:rFonts w:ascii="Times New Roman" w:hAnsi="Times New Roman" w:cs="Times New Roman"/>
                <w:b/>
                <w:bCs/>
                <w:sz w:val="24"/>
                <w:szCs w:val="24"/>
              </w:rPr>
              <w:t>KEYWORDS</w:t>
            </w:r>
          </w:p>
        </w:tc>
      </w:tr>
      <w:tr w:rsidR="003C04E8" w:rsidRPr="00B8030C" w14:paraId="72E694FE" w14:textId="77777777" w:rsidTr="00F05C6D">
        <w:trPr>
          <w:trHeight w:val="1815"/>
        </w:trPr>
        <w:tc>
          <w:tcPr>
            <w:tcW w:w="4675" w:type="dxa"/>
            <w:vAlign w:val="center"/>
          </w:tcPr>
          <w:p w14:paraId="340B0214" w14:textId="77777777" w:rsidR="00F05C6D" w:rsidRPr="00B278DF" w:rsidRDefault="00D35C49" w:rsidP="00622F90">
            <w:pPr>
              <w:rPr>
                <w:rFonts w:ascii="Times New Roman" w:hAnsi="Times New Roman" w:cs="Times New Roman"/>
                <w:sz w:val="24"/>
                <w:szCs w:val="24"/>
              </w:rPr>
            </w:pPr>
            <w:r w:rsidRPr="00B278DF">
              <w:rPr>
                <w:rFonts w:ascii="Times New Roman" w:hAnsi="Times New Roman" w:cs="Times New Roman"/>
                <w:sz w:val="24"/>
                <w:szCs w:val="24"/>
              </w:rPr>
              <w:t xml:space="preserve">Evaluación </w:t>
            </w:r>
            <w:r w:rsidR="00F05C6D" w:rsidRPr="00B278DF">
              <w:rPr>
                <w:rFonts w:ascii="Times New Roman" w:hAnsi="Times New Roman" w:cs="Times New Roman"/>
                <w:sz w:val="24"/>
                <w:szCs w:val="24"/>
              </w:rPr>
              <w:t xml:space="preserve">de riesgo </w:t>
            </w:r>
          </w:p>
          <w:p w14:paraId="224BF26A" w14:textId="5ECEFB51" w:rsidR="00D35C49" w:rsidRPr="00B278DF" w:rsidRDefault="000072CD" w:rsidP="00622F90">
            <w:pPr>
              <w:rPr>
                <w:rFonts w:ascii="Times New Roman" w:hAnsi="Times New Roman" w:cs="Times New Roman"/>
                <w:sz w:val="24"/>
                <w:szCs w:val="24"/>
              </w:rPr>
            </w:pPr>
            <w:r w:rsidRPr="00B278DF">
              <w:rPr>
                <w:rFonts w:ascii="Times New Roman" w:hAnsi="Times New Roman" w:cs="Times New Roman"/>
                <w:sz w:val="24"/>
                <w:szCs w:val="24"/>
              </w:rPr>
              <w:t>Inter</w:t>
            </w:r>
            <w:r w:rsidR="00D35C49" w:rsidRPr="00B278DF">
              <w:rPr>
                <w:rFonts w:ascii="Times New Roman" w:hAnsi="Times New Roman" w:cs="Times New Roman"/>
                <w:sz w:val="24"/>
                <w:szCs w:val="24"/>
              </w:rPr>
              <w:t>disciplinari</w:t>
            </w:r>
            <w:r w:rsidR="00D7360A" w:rsidRPr="00B278DF">
              <w:rPr>
                <w:rFonts w:ascii="Times New Roman" w:hAnsi="Times New Roman" w:cs="Times New Roman"/>
                <w:sz w:val="24"/>
                <w:szCs w:val="24"/>
              </w:rPr>
              <w:t>o</w:t>
            </w:r>
          </w:p>
          <w:p w14:paraId="645E3488" w14:textId="1A562A3E" w:rsidR="00F05C6D" w:rsidRPr="00B278DF" w:rsidRDefault="00F05C6D" w:rsidP="00622F90">
            <w:pPr>
              <w:rPr>
                <w:rFonts w:ascii="Times New Roman" w:hAnsi="Times New Roman" w:cs="Times New Roman"/>
                <w:sz w:val="24"/>
                <w:szCs w:val="24"/>
              </w:rPr>
            </w:pPr>
            <w:r w:rsidRPr="00B278DF">
              <w:rPr>
                <w:rFonts w:ascii="Times New Roman" w:hAnsi="Times New Roman" w:cs="Times New Roman"/>
                <w:sz w:val="24"/>
                <w:szCs w:val="24"/>
              </w:rPr>
              <w:t>Amenaza</w:t>
            </w:r>
          </w:p>
          <w:p w14:paraId="769F5BB8" w14:textId="03FBB6BD" w:rsidR="00F05C6D" w:rsidRPr="00B278DF" w:rsidRDefault="00F05C6D" w:rsidP="00622F90">
            <w:pPr>
              <w:rPr>
                <w:rFonts w:ascii="Times New Roman" w:hAnsi="Times New Roman" w:cs="Times New Roman"/>
                <w:sz w:val="24"/>
                <w:szCs w:val="24"/>
              </w:rPr>
            </w:pPr>
            <w:r w:rsidRPr="00B278DF">
              <w:rPr>
                <w:rFonts w:ascii="Times New Roman" w:hAnsi="Times New Roman" w:cs="Times New Roman"/>
                <w:sz w:val="24"/>
                <w:szCs w:val="24"/>
              </w:rPr>
              <w:t xml:space="preserve">Vulnerabilidad </w:t>
            </w:r>
          </w:p>
          <w:p w14:paraId="23538E38" w14:textId="71903976" w:rsidR="00D35C49" w:rsidRPr="00B278DF" w:rsidRDefault="00F05C6D" w:rsidP="00622F90">
            <w:pPr>
              <w:rPr>
                <w:rFonts w:ascii="Times New Roman" w:hAnsi="Times New Roman" w:cs="Times New Roman"/>
                <w:sz w:val="24"/>
                <w:szCs w:val="24"/>
              </w:rPr>
            </w:pPr>
            <w:r w:rsidRPr="00B278DF">
              <w:rPr>
                <w:rFonts w:ascii="Times New Roman" w:hAnsi="Times New Roman" w:cs="Times New Roman"/>
                <w:sz w:val="24"/>
                <w:szCs w:val="24"/>
              </w:rPr>
              <w:t>Procedimiento penal</w:t>
            </w:r>
          </w:p>
        </w:tc>
        <w:tc>
          <w:tcPr>
            <w:tcW w:w="4675" w:type="dxa"/>
            <w:vAlign w:val="center"/>
          </w:tcPr>
          <w:p w14:paraId="35EC1EB5" w14:textId="77777777" w:rsidR="00F05C6D" w:rsidRPr="00A41C93" w:rsidRDefault="00F05C6D" w:rsidP="00622F90">
            <w:pPr>
              <w:rPr>
                <w:rFonts w:ascii="Times New Roman" w:hAnsi="Times New Roman" w:cs="Times New Roman"/>
                <w:sz w:val="24"/>
                <w:szCs w:val="24"/>
                <w:lang w:val="en-US"/>
              </w:rPr>
            </w:pPr>
            <w:r w:rsidRPr="00A41C93">
              <w:rPr>
                <w:rFonts w:ascii="Times New Roman" w:hAnsi="Times New Roman" w:cs="Times New Roman"/>
                <w:sz w:val="24"/>
                <w:szCs w:val="24"/>
                <w:lang w:val="en-US"/>
              </w:rPr>
              <w:t>Risk evaluation</w:t>
            </w:r>
          </w:p>
          <w:p w14:paraId="3E62D33B" w14:textId="2E2077A7" w:rsidR="00F05C6D" w:rsidRPr="00A41C93" w:rsidRDefault="000072CD" w:rsidP="00622F90">
            <w:pPr>
              <w:rPr>
                <w:rFonts w:ascii="Times New Roman" w:hAnsi="Times New Roman" w:cs="Times New Roman"/>
                <w:sz w:val="24"/>
                <w:szCs w:val="24"/>
                <w:lang w:val="en-US"/>
              </w:rPr>
            </w:pPr>
            <w:r w:rsidRPr="00A41C93">
              <w:rPr>
                <w:rFonts w:ascii="Times New Roman" w:hAnsi="Times New Roman" w:cs="Times New Roman"/>
                <w:sz w:val="24"/>
                <w:szCs w:val="24"/>
                <w:lang w:val="en-US"/>
              </w:rPr>
              <w:t>inter</w:t>
            </w:r>
            <w:r w:rsidR="00F05C6D" w:rsidRPr="00A41C93">
              <w:rPr>
                <w:rFonts w:ascii="Times New Roman" w:hAnsi="Times New Roman" w:cs="Times New Roman"/>
                <w:sz w:val="24"/>
                <w:szCs w:val="24"/>
                <w:lang w:val="en-US"/>
              </w:rPr>
              <w:t>disciplinary</w:t>
            </w:r>
          </w:p>
          <w:p w14:paraId="704E513A" w14:textId="77777777" w:rsidR="00F05C6D" w:rsidRPr="00A41C93" w:rsidRDefault="00F05C6D" w:rsidP="00622F90">
            <w:pPr>
              <w:rPr>
                <w:rFonts w:ascii="Times New Roman" w:hAnsi="Times New Roman" w:cs="Times New Roman"/>
                <w:sz w:val="24"/>
                <w:szCs w:val="24"/>
                <w:lang w:val="en-US"/>
              </w:rPr>
            </w:pPr>
            <w:r w:rsidRPr="00A41C93">
              <w:rPr>
                <w:rFonts w:ascii="Times New Roman" w:hAnsi="Times New Roman" w:cs="Times New Roman"/>
                <w:sz w:val="24"/>
                <w:szCs w:val="24"/>
                <w:lang w:val="en-US"/>
              </w:rPr>
              <w:t>Threat</w:t>
            </w:r>
          </w:p>
          <w:p w14:paraId="078F1343" w14:textId="77777777" w:rsidR="00F05C6D" w:rsidRPr="00A41C93" w:rsidRDefault="00F05C6D" w:rsidP="00622F90">
            <w:pPr>
              <w:rPr>
                <w:rFonts w:ascii="Times New Roman" w:hAnsi="Times New Roman" w:cs="Times New Roman"/>
                <w:sz w:val="24"/>
                <w:szCs w:val="24"/>
                <w:lang w:val="en-US"/>
              </w:rPr>
            </w:pPr>
            <w:r w:rsidRPr="00A41C93">
              <w:rPr>
                <w:rFonts w:ascii="Times New Roman" w:hAnsi="Times New Roman" w:cs="Times New Roman"/>
                <w:sz w:val="24"/>
                <w:szCs w:val="24"/>
                <w:lang w:val="en-US"/>
              </w:rPr>
              <w:t>Vulnerability</w:t>
            </w:r>
          </w:p>
          <w:p w14:paraId="5783B5E9" w14:textId="105831E9" w:rsidR="003C04E8" w:rsidRPr="00A41C93" w:rsidRDefault="00F05C6D" w:rsidP="00622F90">
            <w:pPr>
              <w:rPr>
                <w:rFonts w:ascii="Times New Roman" w:hAnsi="Times New Roman" w:cs="Times New Roman"/>
                <w:b/>
                <w:bCs/>
                <w:sz w:val="24"/>
                <w:szCs w:val="24"/>
                <w:lang w:val="en-US"/>
              </w:rPr>
            </w:pPr>
            <w:r w:rsidRPr="00A41C93">
              <w:rPr>
                <w:rFonts w:ascii="Times New Roman" w:hAnsi="Times New Roman" w:cs="Times New Roman"/>
                <w:sz w:val="24"/>
                <w:szCs w:val="24"/>
                <w:lang w:val="en-US"/>
              </w:rPr>
              <w:t>Penal procedure</w:t>
            </w:r>
          </w:p>
        </w:tc>
      </w:tr>
    </w:tbl>
    <w:p w14:paraId="496A5E4F" w14:textId="77777777" w:rsidR="00D96490" w:rsidRPr="00B278DF" w:rsidRDefault="00D96490" w:rsidP="00622F90">
      <w:pPr>
        <w:pStyle w:val="Prrafodelista"/>
        <w:spacing w:after="0" w:line="240" w:lineRule="auto"/>
        <w:ind w:left="0"/>
        <w:jc w:val="both"/>
        <w:rPr>
          <w:rFonts w:ascii="Times New Roman" w:hAnsi="Times New Roman" w:cs="Times New Roman"/>
          <w:sz w:val="24"/>
          <w:szCs w:val="24"/>
        </w:rPr>
      </w:pPr>
    </w:p>
    <w:p w14:paraId="5A2CE6D7" w14:textId="0DCEDCB6" w:rsidR="001172AE" w:rsidRPr="00B278DF" w:rsidRDefault="0018475B" w:rsidP="00622F90">
      <w:pPr>
        <w:pStyle w:val="Prrafodelista"/>
        <w:numPr>
          <w:ilvl w:val="0"/>
          <w:numId w:val="5"/>
        </w:numPr>
        <w:spacing w:after="0" w:line="240" w:lineRule="auto"/>
        <w:ind w:left="142" w:hanging="153"/>
        <w:rPr>
          <w:rFonts w:ascii="Times New Roman" w:hAnsi="Times New Roman" w:cs="Times New Roman"/>
          <w:sz w:val="24"/>
          <w:szCs w:val="24"/>
        </w:rPr>
      </w:pPr>
      <w:r w:rsidRPr="00B278DF">
        <w:rPr>
          <w:rFonts w:ascii="Times New Roman" w:hAnsi="Times New Roman" w:cs="Times New Roman"/>
          <w:sz w:val="24"/>
          <w:szCs w:val="24"/>
        </w:rPr>
        <w:t>INTRODUCCI</w:t>
      </w:r>
      <w:r w:rsidR="00F76478" w:rsidRPr="00B278DF">
        <w:rPr>
          <w:rFonts w:ascii="Times New Roman" w:hAnsi="Times New Roman" w:cs="Times New Roman"/>
          <w:sz w:val="24"/>
          <w:szCs w:val="24"/>
        </w:rPr>
        <w:t>Ó</w:t>
      </w:r>
      <w:r w:rsidRPr="00B278DF">
        <w:rPr>
          <w:rFonts w:ascii="Times New Roman" w:hAnsi="Times New Roman" w:cs="Times New Roman"/>
          <w:sz w:val="24"/>
          <w:szCs w:val="24"/>
        </w:rPr>
        <w:t>N</w:t>
      </w:r>
    </w:p>
    <w:p w14:paraId="07ED3B9D" w14:textId="7D9ED52C" w:rsidR="009B2BAB" w:rsidRPr="00B278DF" w:rsidRDefault="00C27F15" w:rsidP="00622F90">
      <w:pPr>
        <w:spacing w:after="0" w:line="240" w:lineRule="auto"/>
        <w:jc w:val="both"/>
        <w:rPr>
          <w:rFonts w:ascii="Times New Roman" w:eastAsia="Times New Roman" w:hAnsi="Times New Roman" w:cs="Times New Roman"/>
          <w:strike/>
          <w:sz w:val="24"/>
          <w:szCs w:val="24"/>
          <w:lang w:eastAsia="es-MX"/>
        </w:rPr>
      </w:pPr>
      <w:r w:rsidRPr="00B278DF">
        <w:rPr>
          <w:rFonts w:ascii="Times New Roman" w:eastAsia="Times New Roman" w:hAnsi="Times New Roman" w:cs="Times New Roman"/>
          <w:color w:val="000000"/>
          <w:sz w:val="24"/>
          <w:szCs w:val="24"/>
          <w:lang w:eastAsia="es-MX"/>
        </w:rPr>
        <w:t>La</w:t>
      </w:r>
      <w:r w:rsidR="009B2BAB" w:rsidRPr="00B278DF">
        <w:rPr>
          <w:rFonts w:ascii="Times New Roman" w:eastAsia="Times New Roman" w:hAnsi="Times New Roman" w:cs="Times New Roman"/>
          <w:color w:val="000000"/>
          <w:sz w:val="24"/>
          <w:szCs w:val="24"/>
          <w:lang w:eastAsia="es-MX"/>
        </w:rPr>
        <w:t xml:space="preserve"> evaluación de riesgo </w:t>
      </w:r>
      <w:r w:rsidR="008F78E3" w:rsidRPr="00B278DF">
        <w:rPr>
          <w:rFonts w:ascii="Times New Roman" w:eastAsia="Times New Roman" w:hAnsi="Times New Roman" w:cs="Times New Roman"/>
          <w:color w:val="000000"/>
          <w:sz w:val="24"/>
          <w:szCs w:val="24"/>
          <w:lang w:eastAsia="es-MX"/>
        </w:rPr>
        <w:t xml:space="preserve">en el ámbito penal </w:t>
      </w:r>
      <w:r w:rsidR="009B2BAB" w:rsidRPr="00B278DF">
        <w:rPr>
          <w:rFonts w:ascii="Times New Roman" w:eastAsia="Times New Roman" w:hAnsi="Times New Roman" w:cs="Times New Roman"/>
          <w:color w:val="000000"/>
          <w:sz w:val="24"/>
          <w:szCs w:val="24"/>
          <w:lang w:eastAsia="es-MX"/>
        </w:rPr>
        <w:t xml:space="preserve">busca exponer la situación por la cual el denunciante </w:t>
      </w:r>
      <w:r w:rsidR="00884B14" w:rsidRPr="00B278DF">
        <w:rPr>
          <w:rFonts w:ascii="Times New Roman" w:eastAsia="Times New Roman" w:hAnsi="Times New Roman" w:cs="Times New Roman"/>
          <w:color w:val="000000"/>
          <w:sz w:val="24"/>
          <w:szCs w:val="24"/>
          <w:lang w:eastAsia="es-MX"/>
        </w:rPr>
        <w:t xml:space="preserve">se </w:t>
      </w:r>
      <w:r w:rsidR="009B2BAB" w:rsidRPr="00B278DF">
        <w:rPr>
          <w:rFonts w:ascii="Times New Roman" w:eastAsia="Times New Roman" w:hAnsi="Times New Roman" w:cs="Times New Roman"/>
          <w:color w:val="000000"/>
          <w:sz w:val="24"/>
          <w:szCs w:val="24"/>
          <w:lang w:eastAsia="es-MX"/>
        </w:rPr>
        <w:t xml:space="preserve">percibe una situación de riesgo para él o </w:t>
      </w:r>
      <w:r w:rsidR="00A41C93">
        <w:rPr>
          <w:rFonts w:ascii="Times New Roman" w:eastAsia="Times New Roman" w:hAnsi="Times New Roman" w:cs="Times New Roman"/>
          <w:color w:val="000000"/>
          <w:sz w:val="24"/>
          <w:szCs w:val="24"/>
          <w:lang w:eastAsia="es-MX"/>
        </w:rPr>
        <w:t xml:space="preserve">para las personas cercanas a él, </w:t>
      </w:r>
      <w:r w:rsidR="009B2BAB" w:rsidRPr="00B278DF">
        <w:rPr>
          <w:rFonts w:ascii="Times New Roman" w:eastAsia="Times New Roman" w:hAnsi="Times New Roman" w:cs="Times New Roman"/>
          <w:color w:val="000000"/>
          <w:sz w:val="24"/>
          <w:szCs w:val="24"/>
          <w:lang w:eastAsia="es-MX"/>
        </w:rPr>
        <w:t>al participar en un proceso penal</w:t>
      </w:r>
      <w:r w:rsidR="00D30341">
        <w:rPr>
          <w:rFonts w:ascii="Times New Roman" w:eastAsia="Times New Roman" w:hAnsi="Times New Roman" w:cs="Times New Roman"/>
          <w:color w:val="000000"/>
          <w:sz w:val="24"/>
          <w:szCs w:val="24"/>
          <w:lang w:eastAsia="es-MX"/>
        </w:rPr>
        <w:t xml:space="preserve"> (</w:t>
      </w:r>
      <w:proofErr w:type="spellStart"/>
      <w:r w:rsidR="00D30341">
        <w:rPr>
          <w:rFonts w:ascii="Times New Roman" w:eastAsia="Times New Roman" w:hAnsi="Times New Roman" w:cs="Times New Roman"/>
          <w:color w:val="000000"/>
          <w:sz w:val="24"/>
          <w:szCs w:val="24"/>
          <w:lang w:eastAsia="es-MX"/>
        </w:rPr>
        <w:t>Balluerka</w:t>
      </w:r>
      <w:proofErr w:type="spellEnd"/>
      <w:r w:rsidR="00D30341">
        <w:rPr>
          <w:rFonts w:ascii="Times New Roman" w:eastAsia="Times New Roman" w:hAnsi="Times New Roman" w:cs="Times New Roman"/>
          <w:color w:val="000000"/>
          <w:sz w:val="24"/>
          <w:szCs w:val="24"/>
          <w:lang w:eastAsia="es-MX"/>
        </w:rPr>
        <w:t xml:space="preserve"> et al, 2007)</w:t>
      </w:r>
      <w:r w:rsidR="00884B14" w:rsidRPr="00B278DF">
        <w:rPr>
          <w:rFonts w:ascii="Times New Roman" w:eastAsia="Times New Roman" w:hAnsi="Times New Roman" w:cs="Times New Roman"/>
          <w:color w:val="000000"/>
          <w:sz w:val="24"/>
          <w:szCs w:val="24"/>
          <w:lang w:eastAsia="es-MX"/>
        </w:rPr>
        <w:t>.</w:t>
      </w:r>
      <w:r w:rsidR="00D7360A" w:rsidRPr="00B278DF">
        <w:rPr>
          <w:rFonts w:ascii="Times New Roman" w:eastAsia="Times New Roman" w:hAnsi="Times New Roman" w:cs="Times New Roman"/>
          <w:color w:val="000000"/>
          <w:sz w:val="24"/>
          <w:szCs w:val="24"/>
          <w:lang w:eastAsia="es-MX"/>
        </w:rPr>
        <w:t xml:space="preserve"> De acuerdo con la investigación realizada, en la actualidad </w:t>
      </w:r>
      <w:r w:rsidR="00ED034C" w:rsidRPr="00B278DF">
        <w:rPr>
          <w:rFonts w:ascii="Times New Roman" w:eastAsia="Times New Roman" w:hAnsi="Times New Roman" w:cs="Times New Roman"/>
          <w:color w:val="000000"/>
          <w:sz w:val="24"/>
          <w:szCs w:val="24"/>
          <w:lang w:eastAsia="es-MX"/>
        </w:rPr>
        <w:t xml:space="preserve">no existe o se desconoce la existencia de un instrumento interdisciplinario, adaptado al contexto legal mexicano que evalúe el riesgo </w:t>
      </w:r>
      <w:r w:rsidRPr="00B278DF">
        <w:rPr>
          <w:rFonts w:ascii="Times New Roman" w:eastAsia="Times New Roman" w:hAnsi="Times New Roman" w:cs="Times New Roman"/>
          <w:color w:val="000000"/>
          <w:sz w:val="24"/>
          <w:szCs w:val="24"/>
          <w:lang w:eastAsia="es-MX"/>
        </w:rPr>
        <w:t xml:space="preserve">real o perceptiva </w:t>
      </w:r>
      <w:r w:rsidR="00ED034C" w:rsidRPr="00B278DF">
        <w:rPr>
          <w:rFonts w:ascii="Times New Roman" w:eastAsia="Times New Roman" w:hAnsi="Times New Roman" w:cs="Times New Roman"/>
          <w:sz w:val="24"/>
          <w:szCs w:val="24"/>
          <w:lang w:eastAsia="es-MX"/>
        </w:rPr>
        <w:t>de las personas</w:t>
      </w:r>
      <w:r w:rsidR="00D7360A" w:rsidRPr="00B278DF">
        <w:rPr>
          <w:rFonts w:ascii="Times New Roman" w:eastAsia="Times New Roman" w:hAnsi="Times New Roman" w:cs="Times New Roman"/>
          <w:sz w:val="24"/>
          <w:szCs w:val="24"/>
          <w:lang w:eastAsia="es-MX"/>
        </w:rPr>
        <w:t xml:space="preserve"> </w:t>
      </w:r>
      <w:r w:rsidR="00ED034C" w:rsidRPr="00B278DF">
        <w:rPr>
          <w:rFonts w:ascii="Times New Roman" w:eastAsia="Times New Roman" w:hAnsi="Times New Roman" w:cs="Times New Roman"/>
          <w:sz w:val="24"/>
          <w:szCs w:val="24"/>
          <w:lang w:eastAsia="es-MX"/>
        </w:rPr>
        <w:t>que están en un procedimiento penal (cualquiera que sea su parte), frent</w:t>
      </w:r>
      <w:r w:rsidR="00ED034C" w:rsidRPr="00B278DF">
        <w:rPr>
          <w:rFonts w:ascii="Times New Roman" w:eastAsia="Times New Roman" w:hAnsi="Times New Roman" w:cs="Times New Roman"/>
          <w:color w:val="000000"/>
          <w:sz w:val="24"/>
          <w:szCs w:val="24"/>
          <w:lang w:eastAsia="es-MX"/>
        </w:rPr>
        <w:t xml:space="preserve">e a </w:t>
      </w:r>
      <w:r w:rsidR="00D7360A" w:rsidRPr="00B278DF">
        <w:rPr>
          <w:rFonts w:ascii="Times New Roman" w:eastAsia="Times New Roman" w:hAnsi="Times New Roman" w:cs="Times New Roman"/>
          <w:color w:val="000000"/>
          <w:sz w:val="24"/>
          <w:szCs w:val="24"/>
          <w:lang w:eastAsia="es-MX"/>
        </w:rPr>
        <w:t xml:space="preserve">la presencia que pueda ejercer </w:t>
      </w:r>
      <w:r w:rsidR="00ED034C" w:rsidRPr="00B278DF">
        <w:rPr>
          <w:rFonts w:ascii="Times New Roman" w:eastAsia="Times New Roman" w:hAnsi="Times New Roman" w:cs="Times New Roman"/>
          <w:color w:val="000000"/>
          <w:sz w:val="24"/>
          <w:szCs w:val="24"/>
          <w:lang w:eastAsia="es-MX"/>
        </w:rPr>
        <w:t xml:space="preserve">un </w:t>
      </w:r>
      <w:r w:rsidR="004770E2" w:rsidRPr="00B278DF">
        <w:rPr>
          <w:rFonts w:ascii="Times New Roman" w:eastAsia="Times New Roman" w:hAnsi="Times New Roman" w:cs="Times New Roman"/>
          <w:color w:val="000000"/>
          <w:sz w:val="24"/>
          <w:szCs w:val="24"/>
          <w:lang w:eastAsia="es-MX"/>
        </w:rPr>
        <w:t xml:space="preserve">probable </w:t>
      </w:r>
      <w:r w:rsidR="00ED034C" w:rsidRPr="00B278DF">
        <w:rPr>
          <w:rFonts w:ascii="Times New Roman" w:eastAsia="Times New Roman" w:hAnsi="Times New Roman" w:cs="Times New Roman"/>
          <w:color w:val="000000"/>
          <w:sz w:val="24"/>
          <w:szCs w:val="24"/>
          <w:lang w:eastAsia="es-MX"/>
        </w:rPr>
        <w:t>agente amenazante</w:t>
      </w:r>
      <w:r w:rsidR="00DF0B49">
        <w:rPr>
          <w:rFonts w:ascii="Times New Roman" w:eastAsia="Times New Roman" w:hAnsi="Times New Roman" w:cs="Times New Roman"/>
          <w:color w:val="000000"/>
          <w:sz w:val="24"/>
          <w:szCs w:val="24"/>
          <w:lang w:eastAsia="es-MX"/>
        </w:rPr>
        <w:t xml:space="preserve"> (Cumbre Judicial Iberoamericana, 2008)</w:t>
      </w:r>
      <w:r w:rsidR="00ED034C" w:rsidRPr="00B278DF">
        <w:rPr>
          <w:rFonts w:ascii="Times New Roman" w:eastAsia="Times New Roman" w:hAnsi="Times New Roman" w:cs="Times New Roman"/>
          <w:color w:val="000000"/>
          <w:sz w:val="24"/>
          <w:szCs w:val="24"/>
          <w:lang w:eastAsia="es-MX"/>
        </w:rPr>
        <w:t>.</w:t>
      </w:r>
    </w:p>
    <w:p w14:paraId="388FF118" w14:textId="5944E07A" w:rsidR="009B2BAB" w:rsidRPr="00B278DF" w:rsidRDefault="009B2BAB" w:rsidP="00622F90">
      <w:pPr>
        <w:spacing w:after="0" w:line="240" w:lineRule="auto"/>
        <w:ind w:firstLine="708"/>
        <w:jc w:val="both"/>
        <w:rPr>
          <w:rFonts w:ascii="Times New Roman" w:eastAsia="Times New Roman" w:hAnsi="Times New Roman" w:cs="Times New Roman"/>
          <w:sz w:val="24"/>
          <w:szCs w:val="24"/>
          <w:lang w:eastAsia="es-MX"/>
        </w:rPr>
      </w:pPr>
      <w:r w:rsidRPr="00B278DF">
        <w:rPr>
          <w:rFonts w:ascii="Times New Roman" w:eastAsia="Times New Roman" w:hAnsi="Times New Roman" w:cs="Times New Roman"/>
          <w:color w:val="000000"/>
          <w:sz w:val="24"/>
          <w:szCs w:val="24"/>
          <w:lang w:eastAsia="es-MX"/>
        </w:rPr>
        <w:t>En el presente documento se exponen motivos por los</w:t>
      </w:r>
      <w:r w:rsidR="00884B14" w:rsidRPr="00B278DF">
        <w:rPr>
          <w:rFonts w:ascii="Times New Roman" w:eastAsia="Times New Roman" w:hAnsi="Times New Roman" w:cs="Times New Roman"/>
          <w:color w:val="000000"/>
          <w:sz w:val="24"/>
          <w:szCs w:val="24"/>
          <w:lang w:eastAsia="es-MX"/>
        </w:rPr>
        <w:t xml:space="preserve"> que</w:t>
      </w:r>
      <w:r w:rsidRPr="00B278DF">
        <w:rPr>
          <w:rFonts w:ascii="Times New Roman" w:eastAsia="Times New Roman" w:hAnsi="Times New Roman" w:cs="Times New Roman"/>
          <w:color w:val="000000"/>
          <w:sz w:val="24"/>
          <w:szCs w:val="24"/>
          <w:lang w:eastAsia="es-MX"/>
        </w:rPr>
        <w:t xml:space="preserve"> se </w:t>
      </w:r>
      <w:r w:rsidR="008F78E3" w:rsidRPr="00B278DF">
        <w:rPr>
          <w:rFonts w:ascii="Times New Roman" w:eastAsia="Times New Roman" w:hAnsi="Times New Roman" w:cs="Times New Roman"/>
          <w:color w:val="000000"/>
          <w:sz w:val="24"/>
          <w:szCs w:val="24"/>
          <w:lang w:eastAsia="es-MX"/>
        </w:rPr>
        <w:t xml:space="preserve">trabajó </w:t>
      </w:r>
      <w:r w:rsidR="00884B14" w:rsidRPr="00B278DF">
        <w:rPr>
          <w:rFonts w:ascii="Times New Roman" w:eastAsia="Times New Roman" w:hAnsi="Times New Roman" w:cs="Times New Roman"/>
          <w:color w:val="000000"/>
          <w:sz w:val="24"/>
          <w:szCs w:val="24"/>
          <w:lang w:eastAsia="es-MX"/>
        </w:rPr>
        <w:t xml:space="preserve">vía </w:t>
      </w:r>
      <w:r w:rsidR="005E1415" w:rsidRPr="00B278DF">
        <w:rPr>
          <w:rFonts w:ascii="Times New Roman" w:eastAsia="Times New Roman" w:hAnsi="Times New Roman" w:cs="Times New Roman"/>
          <w:color w:val="000000"/>
          <w:sz w:val="24"/>
          <w:szCs w:val="24"/>
          <w:lang w:eastAsia="es-MX"/>
        </w:rPr>
        <w:t>inter</w:t>
      </w:r>
      <w:r w:rsidR="008F78E3" w:rsidRPr="00B278DF">
        <w:rPr>
          <w:rFonts w:ascii="Times New Roman" w:eastAsia="Times New Roman" w:hAnsi="Times New Roman" w:cs="Times New Roman"/>
          <w:color w:val="000000"/>
          <w:sz w:val="24"/>
          <w:szCs w:val="24"/>
          <w:lang w:eastAsia="es-MX"/>
        </w:rPr>
        <w:t>disciplinaria para elaborar un</w:t>
      </w:r>
      <w:r w:rsidRPr="00B278DF">
        <w:rPr>
          <w:rFonts w:ascii="Times New Roman" w:eastAsia="Times New Roman" w:hAnsi="Times New Roman" w:cs="Times New Roman"/>
          <w:color w:val="000000"/>
          <w:sz w:val="24"/>
          <w:szCs w:val="24"/>
          <w:lang w:eastAsia="es-MX"/>
        </w:rPr>
        <w:t xml:space="preserve"> instrumento</w:t>
      </w:r>
      <w:r w:rsidR="008F78E3" w:rsidRPr="00B278DF">
        <w:rPr>
          <w:rFonts w:ascii="Times New Roman" w:eastAsia="Times New Roman" w:hAnsi="Times New Roman" w:cs="Times New Roman"/>
          <w:color w:val="000000"/>
          <w:sz w:val="24"/>
          <w:szCs w:val="24"/>
          <w:lang w:eastAsia="es-MX"/>
        </w:rPr>
        <w:t xml:space="preserve"> confiable y</w:t>
      </w:r>
      <w:r w:rsidRPr="00B278DF">
        <w:rPr>
          <w:rFonts w:ascii="Times New Roman" w:eastAsia="Times New Roman" w:hAnsi="Times New Roman" w:cs="Times New Roman"/>
          <w:color w:val="000000"/>
          <w:sz w:val="24"/>
          <w:szCs w:val="24"/>
          <w:lang w:eastAsia="es-MX"/>
        </w:rPr>
        <w:t xml:space="preserve"> v</w:t>
      </w:r>
      <w:r w:rsidR="005E6FBB" w:rsidRPr="00B278DF">
        <w:rPr>
          <w:rFonts w:ascii="Times New Roman" w:eastAsia="Times New Roman" w:hAnsi="Times New Roman" w:cs="Times New Roman"/>
          <w:color w:val="000000"/>
          <w:sz w:val="24"/>
          <w:szCs w:val="24"/>
          <w:lang w:eastAsia="es-MX"/>
        </w:rPr>
        <w:t>á</w:t>
      </w:r>
      <w:r w:rsidRPr="00B278DF">
        <w:rPr>
          <w:rFonts w:ascii="Times New Roman" w:eastAsia="Times New Roman" w:hAnsi="Times New Roman" w:cs="Times New Roman"/>
          <w:color w:val="000000"/>
          <w:sz w:val="24"/>
          <w:szCs w:val="24"/>
          <w:lang w:eastAsia="es-MX"/>
        </w:rPr>
        <w:t xml:space="preserve">lido para la evaluación de riesgos en </w:t>
      </w:r>
      <w:r w:rsidR="005E6FBB" w:rsidRPr="00B278DF">
        <w:rPr>
          <w:rFonts w:ascii="Times New Roman" w:eastAsia="Times New Roman" w:hAnsi="Times New Roman" w:cs="Times New Roman"/>
          <w:color w:val="000000"/>
          <w:sz w:val="24"/>
          <w:szCs w:val="24"/>
          <w:lang w:eastAsia="es-MX"/>
        </w:rPr>
        <w:t>el procedimiento</w:t>
      </w:r>
      <w:r w:rsidRPr="00B278DF">
        <w:rPr>
          <w:rFonts w:ascii="Times New Roman" w:eastAsia="Times New Roman" w:hAnsi="Times New Roman" w:cs="Times New Roman"/>
          <w:color w:val="000000"/>
          <w:sz w:val="24"/>
          <w:szCs w:val="24"/>
          <w:lang w:eastAsia="es-MX"/>
        </w:rPr>
        <w:t xml:space="preserve"> penal</w:t>
      </w:r>
      <w:r w:rsidR="005E6FBB" w:rsidRPr="00B278DF">
        <w:rPr>
          <w:rFonts w:ascii="Times New Roman" w:eastAsia="Times New Roman" w:hAnsi="Times New Roman" w:cs="Times New Roman"/>
          <w:color w:val="000000"/>
          <w:sz w:val="24"/>
          <w:szCs w:val="24"/>
          <w:lang w:eastAsia="es-MX"/>
        </w:rPr>
        <w:t xml:space="preserve">; </w:t>
      </w:r>
      <w:r w:rsidR="00F17E08" w:rsidRPr="00B278DF">
        <w:rPr>
          <w:rFonts w:ascii="Times New Roman" w:eastAsia="Times New Roman" w:hAnsi="Times New Roman" w:cs="Times New Roman"/>
          <w:color w:val="000000"/>
          <w:sz w:val="24"/>
          <w:szCs w:val="24"/>
          <w:lang w:eastAsia="es-MX"/>
        </w:rPr>
        <w:t>uno de los motivos versa</w:t>
      </w:r>
      <w:r w:rsidRPr="00B278DF">
        <w:rPr>
          <w:rFonts w:ascii="Times New Roman" w:eastAsia="Times New Roman" w:hAnsi="Times New Roman" w:cs="Times New Roman"/>
          <w:color w:val="000000"/>
          <w:sz w:val="24"/>
          <w:szCs w:val="24"/>
          <w:lang w:eastAsia="es-MX"/>
        </w:rPr>
        <w:t xml:space="preserve"> en la objetividad que los servidores públicos </w:t>
      </w:r>
      <w:r w:rsidR="008F78E3" w:rsidRPr="00B278DF">
        <w:rPr>
          <w:rFonts w:ascii="Times New Roman" w:eastAsia="Times New Roman" w:hAnsi="Times New Roman" w:cs="Times New Roman"/>
          <w:color w:val="000000"/>
          <w:sz w:val="24"/>
          <w:szCs w:val="24"/>
          <w:lang w:eastAsia="es-MX"/>
        </w:rPr>
        <w:t>e</w:t>
      </w:r>
      <w:r w:rsidRPr="00B278DF">
        <w:rPr>
          <w:rFonts w:ascii="Times New Roman" w:eastAsia="Times New Roman" w:hAnsi="Times New Roman" w:cs="Times New Roman"/>
          <w:color w:val="000000"/>
          <w:sz w:val="24"/>
          <w:szCs w:val="24"/>
          <w:lang w:eastAsia="es-MX"/>
        </w:rPr>
        <w:t xml:space="preserve"> instituciones de procuración de justicia pierden al realizar evaluaciones </w:t>
      </w:r>
      <w:r w:rsidR="008F78E3" w:rsidRPr="00B278DF">
        <w:rPr>
          <w:rFonts w:ascii="Times New Roman" w:eastAsia="Times New Roman" w:hAnsi="Times New Roman" w:cs="Times New Roman"/>
          <w:color w:val="000000"/>
          <w:sz w:val="24"/>
          <w:szCs w:val="24"/>
          <w:lang w:eastAsia="es-MX"/>
        </w:rPr>
        <w:t>basándose</w:t>
      </w:r>
      <w:r w:rsidRPr="00B278DF">
        <w:rPr>
          <w:rFonts w:ascii="Times New Roman" w:eastAsia="Times New Roman" w:hAnsi="Times New Roman" w:cs="Times New Roman"/>
          <w:color w:val="000000"/>
          <w:sz w:val="24"/>
          <w:szCs w:val="24"/>
          <w:lang w:eastAsia="es-MX"/>
        </w:rPr>
        <w:t xml:space="preserve"> en</w:t>
      </w:r>
      <w:r w:rsidR="005E6FBB" w:rsidRPr="00B278DF">
        <w:rPr>
          <w:rFonts w:ascii="Times New Roman" w:eastAsia="Times New Roman" w:hAnsi="Times New Roman" w:cs="Times New Roman"/>
          <w:color w:val="000000"/>
          <w:sz w:val="24"/>
          <w:szCs w:val="24"/>
          <w:lang w:eastAsia="es-MX"/>
        </w:rPr>
        <w:t xml:space="preserve"> su propia interpretación de las leyes</w:t>
      </w:r>
      <w:r w:rsidRPr="00B278DF">
        <w:rPr>
          <w:rFonts w:ascii="Times New Roman" w:eastAsia="Times New Roman" w:hAnsi="Times New Roman" w:cs="Times New Roman"/>
          <w:color w:val="000000"/>
          <w:sz w:val="24"/>
          <w:szCs w:val="24"/>
          <w:lang w:eastAsia="es-MX"/>
        </w:rPr>
        <w:t xml:space="preserve">, </w:t>
      </w:r>
      <w:r w:rsidR="008F78E3" w:rsidRPr="00B278DF">
        <w:rPr>
          <w:rFonts w:ascii="Times New Roman" w:eastAsia="Times New Roman" w:hAnsi="Times New Roman" w:cs="Times New Roman"/>
          <w:color w:val="000000"/>
          <w:sz w:val="24"/>
          <w:szCs w:val="24"/>
          <w:lang w:eastAsia="es-MX"/>
        </w:rPr>
        <w:t>cayendo</w:t>
      </w:r>
      <w:r w:rsidRPr="00B278DF">
        <w:rPr>
          <w:rFonts w:ascii="Times New Roman" w:eastAsia="Times New Roman" w:hAnsi="Times New Roman" w:cs="Times New Roman"/>
          <w:color w:val="000000"/>
          <w:sz w:val="24"/>
          <w:szCs w:val="24"/>
          <w:lang w:eastAsia="es-MX"/>
        </w:rPr>
        <w:t xml:space="preserve"> en </w:t>
      </w:r>
      <w:r w:rsidR="008F78E3" w:rsidRPr="00B278DF">
        <w:rPr>
          <w:rFonts w:ascii="Times New Roman" w:eastAsia="Times New Roman" w:hAnsi="Times New Roman" w:cs="Times New Roman"/>
          <w:color w:val="000000"/>
          <w:sz w:val="24"/>
          <w:szCs w:val="24"/>
          <w:lang w:eastAsia="es-MX"/>
        </w:rPr>
        <w:t xml:space="preserve">sesgos y </w:t>
      </w:r>
      <w:r w:rsidRPr="00B278DF">
        <w:rPr>
          <w:rFonts w:ascii="Times New Roman" w:eastAsia="Times New Roman" w:hAnsi="Times New Roman" w:cs="Times New Roman"/>
          <w:color w:val="000000"/>
          <w:sz w:val="24"/>
          <w:szCs w:val="24"/>
          <w:lang w:eastAsia="es-MX"/>
        </w:rPr>
        <w:t>errore</w:t>
      </w:r>
      <w:r w:rsidR="004047E9" w:rsidRPr="00B278DF">
        <w:rPr>
          <w:rFonts w:ascii="Times New Roman" w:eastAsia="Times New Roman" w:hAnsi="Times New Roman" w:cs="Times New Roman"/>
          <w:color w:val="000000"/>
          <w:sz w:val="24"/>
          <w:szCs w:val="24"/>
          <w:lang w:eastAsia="es-MX"/>
        </w:rPr>
        <w:t>s</w:t>
      </w:r>
      <w:r w:rsidR="00C27F15" w:rsidRPr="00B278DF">
        <w:rPr>
          <w:rFonts w:ascii="Times New Roman" w:eastAsia="Times New Roman" w:hAnsi="Times New Roman" w:cs="Times New Roman"/>
          <w:color w:val="000000"/>
          <w:sz w:val="24"/>
          <w:szCs w:val="24"/>
          <w:lang w:eastAsia="es-MX"/>
        </w:rPr>
        <w:t xml:space="preserve"> y también en la falta de herramientas con sustento científico.</w:t>
      </w:r>
    </w:p>
    <w:p w14:paraId="0520F0BA" w14:textId="4C159615" w:rsidR="009B2BAB" w:rsidRPr="00B278DF" w:rsidRDefault="00884B14" w:rsidP="00622F90">
      <w:pPr>
        <w:spacing w:after="0" w:line="240" w:lineRule="auto"/>
        <w:ind w:firstLine="708"/>
        <w:jc w:val="both"/>
        <w:rPr>
          <w:rFonts w:ascii="Times New Roman" w:eastAsia="Times New Roman" w:hAnsi="Times New Roman" w:cs="Times New Roman"/>
          <w:sz w:val="24"/>
          <w:szCs w:val="24"/>
          <w:lang w:eastAsia="es-MX"/>
        </w:rPr>
      </w:pPr>
      <w:r w:rsidRPr="00B278DF">
        <w:rPr>
          <w:rFonts w:ascii="Times New Roman" w:eastAsia="Times New Roman" w:hAnsi="Times New Roman" w:cs="Times New Roman"/>
          <w:color w:val="000000"/>
          <w:sz w:val="24"/>
          <w:szCs w:val="24"/>
          <w:lang w:eastAsia="es-MX"/>
        </w:rPr>
        <w:t>En este instrumento se contempla</w:t>
      </w:r>
      <w:r w:rsidR="00712718" w:rsidRPr="00B278DF">
        <w:rPr>
          <w:rFonts w:ascii="Times New Roman" w:eastAsia="Times New Roman" w:hAnsi="Times New Roman" w:cs="Times New Roman"/>
          <w:color w:val="000000"/>
          <w:sz w:val="24"/>
          <w:szCs w:val="24"/>
          <w:lang w:eastAsia="es-MX"/>
        </w:rPr>
        <w:t xml:space="preserve"> a</w:t>
      </w:r>
      <w:r w:rsidRPr="00B278DF">
        <w:rPr>
          <w:rFonts w:ascii="Times New Roman" w:eastAsia="Times New Roman" w:hAnsi="Times New Roman" w:cs="Times New Roman"/>
          <w:color w:val="000000"/>
          <w:sz w:val="24"/>
          <w:szCs w:val="24"/>
          <w:lang w:eastAsia="es-MX"/>
        </w:rPr>
        <w:t xml:space="preserve"> </w:t>
      </w:r>
      <w:r w:rsidR="009B2BAB" w:rsidRPr="00B278DF">
        <w:rPr>
          <w:rFonts w:ascii="Times New Roman" w:eastAsia="Times New Roman" w:hAnsi="Times New Roman" w:cs="Times New Roman"/>
          <w:color w:val="000000"/>
          <w:sz w:val="24"/>
          <w:szCs w:val="24"/>
          <w:lang w:eastAsia="es-MX"/>
        </w:rPr>
        <w:t>la</w:t>
      </w:r>
      <w:r w:rsidR="00712718" w:rsidRPr="00B278DF">
        <w:rPr>
          <w:rFonts w:ascii="Times New Roman" w:eastAsia="Times New Roman" w:hAnsi="Times New Roman" w:cs="Times New Roman"/>
          <w:color w:val="000000"/>
          <w:sz w:val="24"/>
          <w:szCs w:val="24"/>
          <w:lang w:eastAsia="es-MX"/>
        </w:rPr>
        <w:t xml:space="preserve"> evaluación del riesgo </w:t>
      </w:r>
      <w:r w:rsidR="009B2BAB" w:rsidRPr="00B278DF">
        <w:rPr>
          <w:rFonts w:ascii="Times New Roman" w:eastAsia="Times New Roman" w:hAnsi="Times New Roman" w:cs="Times New Roman"/>
          <w:color w:val="000000"/>
          <w:sz w:val="24"/>
          <w:szCs w:val="24"/>
          <w:lang w:eastAsia="es-MX"/>
        </w:rPr>
        <w:t xml:space="preserve">desde diversas especialidades forenses </w:t>
      </w:r>
      <w:r w:rsidRPr="00B278DF">
        <w:rPr>
          <w:rFonts w:ascii="Times New Roman" w:eastAsia="Times New Roman" w:hAnsi="Times New Roman" w:cs="Times New Roman"/>
          <w:color w:val="000000"/>
          <w:sz w:val="24"/>
          <w:szCs w:val="24"/>
          <w:lang w:eastAsia="es-MX"/>
        </w:rPr>
        <w:t xml:space="preserve">que son </w:t>
      </w:r>
      <w:r w:rsidR="000D457B" w:rsidRPr="00B278DF">
        <w:rPr>
          <w:rFonts w:ascii="Times New Roman" w:eastAsia="Times New Roman" w:hAnsi="Times New Roman" w:cs="Times New Roman"/>
          <w:color w:val="000000"/>
          <w:sz w:val="24"/>
          <w:szCs w:val="24"/>
          <w:lang w:eastAsia="es-MX"/>
        </w:rPr>
        <w:t>participes, como auxiliares en la procuración de justicia,</w:t>
      </w:r>
      <w:r w:rsidR="009B2BAB" w:rsidRPr="00B278DF">
        <w:rPr>
          <w:rFonts w:ascii="Times New Roman" w:eastAsia="Times New Roman" w:hAnsi="Times New Roman" w:cs="Times New Roman"/>
          <w:color w:val="000000"/>
          <w:sz w:val="24"/>
          <w:szCs w:val="24"/>
          <w:lang w:eastAsia="es-MX"/>
        </w:rPr>
        <w:t xml:space="preserve"> para establecer </w:t>
      </w:r>
      <w:r w:rsidR="000D457B" w:rsidRPr="00B278DF">
        <w:rPr>
          <w:rFonts w:ascii="Times New Roman" w:eastAsia="Times New Roman" w:hAnsi="Times New Roman" w:cs="Times New Roman"/>
          <w:color w:val="000000"/>
          <w:sz w:val="24"/>
          <w:szCs w:val="24"/>
          <w:lang w:eastAsia="es-MX"/>
        </w:rPr>
        <w:t>la existencia de un</w:t>
      </w:r>
      <w:r w:rsidRPr="00B278DF">
        <w:rPr>
          <w:rFonts w:ascii="Times New Roman" w:eastAsia="Times New Roman" w:hAnsi="Times New Roman" w:cs="Times New Roman"/>
          <w:color w:val="000000"/>
          <w:sz w:val="24"/>
          <w:szCs w:val="24"/>
          <w:lang w:eastAsia="es-MX"/>
        </w:rPr>
        <w:t xml:space="preserve"> </w:t>
      </w:r>
      <w:r w:rsidRPr="00B278DF">
        <w:rPr>
          <w:rFonts w:ascii="Times New Roman" w:eastAsia="Times New Roman" w:hAnsi="Times New Roman" w:cs="Times New Roman"/>
          <w:sz w:val="24"/>
          <w:szCs w:val="24"/>
          <w:lang w:eastAsia="es-MX"/>
        </w:rPr>
        <w:t>riesgo</w:t>
      </w:r>
      <w:r w:rsidRPr="00B278DF">
        <w:rPr>
          <w:rFonts w:ascii="Times New Roman" w:eastAsia="Times New Roman" w:hAnsi="Times New Roman" w:cs="Times New Roman"/>
          <w:color w:val="FF0000"/>
          <w:sz w:val="24"/>
          <w:szCs w:val="24"/>
          <w:lang w:eastAsia="es-MX"/>
        </w:rPr>
        <w:t xml:space="preserve"> </w:t>
      </w:r>
      <w:r w:rsidR="00712718" w:rsidRPr="00B278DF">
        <w:rPr>
          <w:rFonts w:ascii="Times New Roman" w:eastAsia="Times New Roman" w:hAnsi="Times New Roman" w:cs="Times New Roman"/>
          <w:sz w:val="24"/>
          <w:szCs w:val="24"/>
          <w:lang w:eastAsia="es-MX"/>
        </w:rPr>
        <w:t xml:space="preserve">real e </w:t>
      </w:r>
      <w:r w:rsidR="00154151" w:rsidRPr="00B278DF">
        <w:rPr>
          <w:rFonts w:ascii="Times New Roman" w:eastAsia="Times New Roman" w:hAnsi="Times New Roman" w:cs="Times New Roman"/>
          <w:sz w:val="24"/>
          <w:szCs w:val="24"/>
          <w:lang w:eastAsia="es-MX"/>
        </w:rPr>
        <w:t>inminente,</w:t>
      </w:r>
      <w:r w:rsidR="00712718" w:rsidRPr="00B278DF">
        <w:rPr>
          <w:rFonts w:ascii="Times New Roman" w:eastAsia="Times New Roman" w:hAnsi="Times New Roman" w:cs="Times New Roman"/>
          <w:sz w:val="24"/>
          <w:szCs w:val="24"/>
          <w:lang w:eastAsia="es-MX"/>
        </w:rPr>
        <w:t xml:space="preserve"> </w:t>
      </w:r>
      <w:r w:rsidR="000D457B" w:rsidRPr="00B278DF">
        <w:rPr>
          <w:rFonts w:ascii="Times New Roman" w:eastAsia="Times New Roman" w:hAnsi="Times New Roman" w:cs="Times New Roman"/>
          <w:sz w:val="24"/>
          <w:szCs w:val="24"/>
          <w:lang w:eastAsia="es-MX"/>
        </w:rPr>
        <w:t xml:space="preserve">además de determinar cuantitativamente </w:t>
      </w:r>
      <w:r w:rsidRPr="00B278DF">
        <w:rPr>
          <w:rFonts w:ascii="Times New Roman" w:eastAsia="Times New Roman" w:hAnsi="Times New Roman" w:cs="Times New Roman"/>
          <w:sz w:val="24"/>
          <w:szCs w:val="24"/>
          <w:lang w:eastAsia="es-MX"/>
        </w:rPr>
        <w:t>el nivel de este.</w:t>
      </w:r>
    </w:p>
    <w:p w14:paraId="5BBFBC3A" w14:textId="089DD906" w:rsidR="009B2BAB" w:rsidRPr="00B278DF" w:rsidRDefault="00C27F15" w:rsidP="00622F90">
      <w:pPr>
        <w:spacing w:after="0" w:line="240" w:lineRule="auto"/>
        <w:ind w:firstLine="708"/>
        <w:jc w:val="both"/>
        <w:rPr>
          <w:rFonts w:ascii="Times New Roman" w:eastAsia="Times New Roman" w:hAnsi="Times New Roman" w:cs="Times New Roman"/>
          <w:sz w:val="24"/>
          <w:szCs w:val="24"/>
          <w:lang w:eastAsia="es-MX"/>
        </w:rPr>
      </w:pPr>
      <w:r w:rsidRPr="00B278DF">
        <w:rPr>
          <w:rFonts w:ascii="Times New Roman" w:eastAsia="Times New Roman" w:hAnsi="Times New Roman" w:cs="Times New Roman"/>
          <w:color w:val="000000"/>
          <w:sz w:val="24"/>
          <w:szCs w:val="24"/>
          <w:lang w:eastAsia="es-MX"/>
        </w:rPr>
        <w:lastRenderedPageBreak/>
        <w:t>D</w:t>
      </w:r>
      <w:r w:rsidR="00ED034C" w:rsidRPr="00B278DF">
        <w:rPr>
          <w:rFonts w:ascii="Times New Roman" w:eastAsia="Times New Roman" w:hAnsi="Times New Roman" w:cs="Times New Roman"/>
          <w:color w:val="000000"/>
          <w:sz w:val="24"/>
          <w:szCs w:val="24"/>
          <w:lang w:eastAsia="es-MX"/>
        </w:rPr>
        <w:t xml:space="preserve">icho instrumento </w:t>
      </w:r>
      <w:r w:rsidR="00082C1D">
        <w:rPr>
          <w:rFonts w:ascii="Times New Roman" w:eastAsia="Times New Roman" w:hAnsi="Times New Roman" w:cs="Times New Roman"/>
          <w:color w:val="000000"/>
          <w:sz w:val="24"/>
          <w:szCs w:val="24"/>
          <w:lang w:eastAsia="es-MX"/>
        </w:rPr>
        <w:t xml:space="preserve">podrá </w:t>
      </w:r>
      <w:r w:rsidR="00ED034C" w:rsidRPr="00B278DF">
        <w:rPr>
          <w:rFonts w:ascii="Times New Roman" w:eastAsia="Times New Roman" w:hAnsi="Times New Roman" w:cs="Times New Roman"/>
          <w:color w:val="000000"/>
          <w:sz w:val="24"/>
          <w:szCs w:val="24"/>
          <w:lang w:eastAsia="es-MX"/>
        </w:rPr>
        <w:t xml:space="preserve">servir para que servidores públicos que trabajan en </w:t>
      </w:r>
      <w:r w:rsidRPr="00B278DF">
        <w:rPr>
          <w:rFonts w:ascii="Times New Roman" w:eastAsia="Times New Roman" w:hAnsi="Times New Roman" w:cs="Times New Roman"/>
          <w:color w:val="000000"/>
          <w:sz w:val="24"/>
          <w:szCs w:val="24"/>
          <w:lang w:eastAsia="es-MX"/>
        </w:rPr>
        <w:t>f</w:t>
      </w:r>
      <w:r w:rsidR="00ED034C" w:rsidRPr="00B278DF">
        <w:rPr>
          <w:rFonts w:ascii="Times New Roman" w:eastAsia="Times New Roman" w:hAnsi="Times New Roman" w:cs="Times New Roman"/>
          <w:color w:val="000000"/>
          <w:sz w:val="24"/>
          <w:szCs w:val="24"/>
          <w:lang w:eastAsia="es-MX"/>
        </w:rPr>
        <w:t xml:space="preserve">iscalías o peritos de manera independiente, determinen con sustento el riesgo, </w:t>
      </w:r>
      <w:r w:rsidR="00D7360A" w:rsidRPr="00B278DF">
        <w:rPr>
          <w:rFonts w:ascii="Times New Roman" w:eastAsia="Times New Roman" w:hAnsi="Times New Roman" w:cs="Times New Roman"/>
          <w:color w:val="000000"/>
          <w:sz w:val="24"/>
          <w:szCs w:val="24"/>
          <w:lang w:eastAsia="es-MX"/>
        </w:rPr>
        <w:t>lo que permite disminuir la subjetividad en el proceso de evaluación (sin quedar al arbitrio de quien lo aplica) y evitando o disminuyendo cometer errores metodológicos</w:t>
      </w:r>
      <w:r w:rsidR="00082C1D">
        <w:rPr>
          <w:rFonts w:ascii="Times New Roman" w:eastAsia="Times New Roman" w:hAnsi="Times New Roman" w:cs="Times New Roman"/>
          <w:color w:val="000000"/>
          <w:sz w:val="24"/>
          <w:szCs w:val="24"/>
          <w:lang w:eastAsia="es-MX"/>
        </w:rPr>
        <w:t xml:space="preserve"> (</w:t>
      </w:r>
      <w:proofErr w:type="spellStart"/>
      <w:r w:rsidR="00082C1D">
        <w:rPr>
          <w:rFonts w:ascii="Times New Roman" w:eastAsia="Times New Roman" w:hAnsi="Times New Roman" w:cs="Times New Roman"/>
          <w:color w:val="000000"/>
          <w:sz w:val="24"/>
          <w:szCs w:val="24"/>
          <w:lang w:eastAsia="es-MX"/>
        </w:rPr>
        <w:t>Schmith</w:t>
      </w:r>
      <w:proofErr w:type="spellEnd"/>
      <w:r w:rsidR="00082C1D">
        <w:rPr>
          <w:rFonts w:ascii="Times New Roman" w:eastAsia="Times New Roman" w:hAnsi="Times New Roman" w:cs="Times New Roman"/>
          <w:color w:val="000000"/>
          <w:sz w:val="24"/>
          <w:szCs w:val="24"/>
          <w:lang w:eastAsia="es-MX"/>
        </w:rPr>
        <w:t xml:space="preserve">, Le y </w:t>
      </w:r>
      <w:proofErr w:type="spellStart"/>
      <w:r w:rsidR="00082C1D">
        <w:rPr>
          <w:rFonts w:ascii="Times New Roman" w:eastAsia="Times New Roman" w:hAnsi="Times New Roman" w:cs="Times New Roman"/>
          <w:color w:val="000000"/>
          <w:sz w:val="24"/>
          <w:szCs w:val="24"/>
          <w:lang w:eastAsia="es-MX"/>
        </w:rPr>
        <w:t>Illies</w:t>
      </w:r>
      <w:proofErr w:type="spellEnd"/>
      <w:r w:rsidR="00082C1D">
        <w:rPr>
          <w:rFonts w:ascii="Times New Roman" w:eastAsia="Times New Roman" w:hAnsi="Times New Roman" w:cs="Times New Roman"/>
          <w:color w:val="000000"/>
          <w:sz w:val="24"/>
          <w:szCs w:val="24"/>
          <w:lang w:eastAsia="es-MX"/>
        </w:rPr>
        <w:t>, 2003)</w:t>
      </w:r>
      <w:r w:rsidR="00D7360A" w:rsidRPr="00B278DF">
        <w:rPr>
          <w:rFonts w:ascii="Times New Roman" w:eastAsia="Times New Roman" w:hAnsi="Times New Roman" w:cs="Times New Roman"/>
          <w:color w:val="000000"/>
          <w:sz w:val="24"/>
          <w:szCs w:val="24"/>
          <w:lang w:eastAsia="es-MX"/>
        </w:rPr>
        <w:t>.</w:t>
      </w:r>
    </w:p>
    <w:p w14:paraId="65A4E0CC" w14:textId="1A89C7B8" w:rsidR="009B2BAB" w:rsidRPr="00B278DF" w:rsidRDefault="009B2BAB" w:rsidP="00622F90">
      <w:pPr>
        <w:spacing w:after="0" w:line="240" w:lineRule="auto"/>
        <w:ind w:firstLine="708"/>
        <w:jc w:val="both"/>
        <w:rPr>
          <w:rFonts w:ascii="Times New Roman" w:eastAsia="Times New Roman" w:hAnsi="Times New Roman" w:cs="Times New Roman"/>
          <w:color w:val="000000"/>
          <w:sz w:val="24"/>
          <w:szCs w:val="24"/>
          <w:lang w:eastAsia="es-MX"/>
        </w:rPr>
      </w:pPr>
      <w:r w:rsidRPr="00B278DF">
        <w:rPr>
          <w:rFonts w:ascii="Times New Roman" w:eastAsia="Times New Roman" w:hAnsi="Times New Roman" w:cs="Times New Roman"/>
          <w:color w:val="000000"/>
          <w:sz w:val="24"/>
          <w:szCs w:val="24"/>
          <w:lang w:eastAsia="es-MX"/>
        </w:rPr>
        <w:t>En el marco de</w:t>
      </w:r>
      <w:r w:rsidR="00EC739F" w:rsidRPr="00B278DF">
        <w:rPr>
          <w:rFonts w:ascii="Times New Roman" w:eastAsia="Times New Roman" w:hAnsi="Times New Roman" w:cs="Times New Roman"/>
          <w:color w:val="000000"/>
          <w:sz w:val="24"/>
          <w:szCs w:val="24"/>
          <w:lang w:eastAsia="es-MX"/>
        </w:rPr>
        <w:t xml:space="preserve">l Código Nacional de Procedimientos Penales (artículo 21 IV, VII, </w:t>
      </w:r>
      <w:r w:rsidR="00EB6327" w:rsidRPr="00B278DF">
        <w:rPr>
          <w:rFonts w:ascii="Times New Roman" w:eastAsia="Times New Roman" w:hAnsi="Times New Roman" w:cs="Times New Roman"/>
          <w:color w:val="000000"/>
          <w:sz w:val="24"/>
          <w:szCs w:val="24"/>
          <w:lang w:eastAsia="es-MX"/>
        </w:rPr>
        <w:t xml:space="preserve">105, 108, </w:t>
      </w:r>
      <w:r w:rsidR="00EC739F" w:rsidRPr="00B278DF">
        <w:rPr>
          <w:rFonts w:ascii="Times New Roman" w:eastAsia="Times New Roman" w:hAnsi="Times New Roman" w:cs="Times New Roman"/>
          <w:color w:val="000000"/>
          <w:sz w:val="24"/>
          <w:szCs w:val="24"/>
          <w:lang w:eastAsia="es-MX"/>
        </w:rPr>
        <w:t>109 XVI, 131 XII, XV, 137</w:t>
      </w:r>
      <w:r w:rsidR="00EB6327" w:rsidRPr="00B278DF">
        <w:rPr>
          <w:rFonts w:ascii="Times New Roman" w:eastAsia="Times New Roman" w:hAnsi="Times New Roman" w:cs="Times New Roman"/>
          <w:color w:val="000000"/>
          <w:sz w:val="24"/>
          <w:szCs w:val="24"/>
          <w:lang w:eastAsia="es-MX"/>
        </w:rPr>
        <w:t xml:space="preserve">, transitorio Quinto del </w:t>
      </w:r>
      <w:r w:rsidR="00EB6327" w:rsidRPr="00B278DF">
        <w:rPr>
          <w:rFonts w:ascii="Times New Roman" w:hAnsi="Times New Roman" w:cs="Times New Roman"/>
          <w:sz w:val="24"/>
          <w:szCs w:val="24"/>
        </w:rPr>
        <w:t>17 de junio de 2016</w:t>
      </w:r>
      <w:r w:rsidR="00EC739F" w:rsidRPr="00B278DF">
        <w:rPr>
          <w:rFonts w:ascii="Times New Roman" w:eastAsia="Times New Roman" w:hAnsi="Times New Roman" w:cs="Times New Roman"/>
          <w:color w:val="000000"/>
          <w:sz w:val="24"/>
          <w:szCs w:val="24"/>
          <w:lang w:eastAsia="es-MX"/>
        </w:rPr>
        <w:t>, publicado en el año 2014, con última reforma en 2024</w:t>
      </w:r>
      <w:r w:rsidR="00C27F15" w:rsidRPr="00B278DF">
        <w:rPr>
          <w:rFonts w:ascii="Times New Roman" w:eastAsia="Times New Roman" w:hAnsi="Times New Roman" w:cs="Times New Roman"/>
          <w:color w:val="000000"/>
          <w:sz w:val="24"/>
          <w:szCs w:val="24"/>
          <w:lang w:eastAsia="es-MX"/>
        </w:rPr>
        <w:t>)</w:t>
      </w:r>
      <w:r w:rsidR="00EC739F" w:rsidRPr="00B278DF">
        <w:rPr>
          <w:rFonts w:ascii="Times New Roman" w:eastAsia="Times New Roman" w:hAnsi="Times New Roman" w:cs="Times New Roman"/>
          <w:color w:val="000000"/>
          <w:sz w:val="24"/>
          <w:szCs w:val="24"/>
          <w:lang w:eastAsia="es-MX"/>
        </w:rPr>
        <w:t xml:space="preserve">, </w:t>
      </w:r>
      <w:r w:rsidRPr="00B278DF">
        <w:rPr>
          <w:rFonts w:ascii="Times New Roman" w:eastAsia="Times New Roman" w:hAnsi="Times New Roman" w:cs="Times New Roman"/>
          <w:color w:val="000000"/>
          <w:sz w:val="24"/>
          <w:szCs w:val="24"/>
          <w:lang w:eastAsia="es-MX"/>
        </w:rPr>
        <w:t>se expone</w:t>
      </w:r>
      <w:r w:rsidR="00582BBF" w:rsidRPr="00B278DF">
        <w:rPr>
          <w:rFonts w:ascii="Times New Roman" w:eastAsia="Times New Roman" w:hAnsi="Times New Roman" w:cs="Times New Roman"/>
          <w:color w:val="000000"/>
          <w:sz w:val="24"/>
          <w:szCs w:val="24"/>
          <w:lang w:eastAsia="es-MX"/>
        </w:rPr>
        <w:t>n</w:t>
      </w:r>
      <w:r w:rsidRPr="00B278DF">
        <w:rPr>
          <w:rFonts w:ascii="Times New Roman" w:eastAsia="Times New Roman" w:hAnsi="Times New Roman" w:cs="Times New Roman"/>
          <w:color w:val="000000"/>
          <w:sz w:val="24"/>
          <w:szCs w:val="24"/>
          <w:lang w:eastAsia="es-MX"/>
        </w:rPr>
        <w:t xml:space="preserve"> </w:t>
      </w:r>
      <w:r w:rsidR="00EC739F" w:rsidRPr="00B278DF">
        <w:rPr>
          <w:rFonts w:ascii="Times New Roman" w:eastAsia="Times New Roman" w:hAnsi="Times New Roman" w:cs="Times New Roman"/>
          <w:color w:val="000000"/>
          <w:sz w:val="24"/>
          <w:szCs w:val="24"/>
          <w:lang w:eastAsia="es-MX"/>
        </w:rPr>
        <w:t xml:space="preserve">las </w:t>
      </w:r>
      <w:r w:rsidR="00582BBF" w:rsidRPr="00B278DF">
        <w:rPr>
          <w:rFonts w:ascii="Times New Roman" w:eastAsia="Times New Roman" w:hAnsi="Times New Roman" w:cs="Times New Roman"/>
          <w:color w:val="000000"/>
          <w:sz w:val="24"/>
          <w:szCs w:val="24"/>
          <w:lang w:eastAsia="es-MX"/>
        </w:rPr>
        <w:t>características de riesgo y la necesidad de realizar análisis y evaluacione</w:t>
      </w:r>
      <w:r w:rsidR="004047E9" w:rsidRPr="00B278DF">
        <w:rPr>
          <w:rFonts w:ascii="Times New Roman" w:eastAsia="Times New Roman" w:hAnsi="Times New Roman" w:cs="Times New Roman"/>
          <w:color w:val="000000"/>
          <w:sz w:val="24"/>
          <w:szCs w:val="24"/>
          <w:lang w:eastAsia="es-MX"/>
        </w:rPr>
        <w:t xml:space="preserve">s para la determinación de este. </w:t>
      </w:r>
      <w:r w:rsidR="000D457B" w:rsidRPr="00B278DF">
        <w:rPr>
          <w:rFonts w:ascii="Times New Roman" w:eastAsia="Times New Roman" w:hAnsi="Times New Roman" w:cs="Times New Roman"/>
          <w:color w:val="000000"/>
          <w:sz w:val="24"/>
          <w:szCs w:val="24"/>
          <w:lang w:eastAsia="es-MX"/>
        </w:rPr>
        <w:t>S</w:t>
      </w:r>
      <w:r w:rsidRPr="00B278DF">
        <w:rPr>
          <w:rFonts w:ascii="Times New Roman" w:eastAsia="Times New Roman" w:hAnsi="Times New Roman" w:cs="Times New Roman"/>
          <w:color w:val="000000"/>
          <w:sz w:val="24"/>
          <w:szCs w:val="24"/>
          <w:lang w:eastAsia="es-MX"/>
        </w:rPr>
        <w:t xml:space="preserve">in embargo, </w:t>
      </w:r>
      <w:r w:rsidRPr="00B278DF">
        <w:rPr>
          <w:rFonts w:ascii="Times New Roman" w:eastAsia="Times New Roman" w:hAnsi="Times New Roman" w:cs="Times New Roman"/>
          <w:sz w:val="24"/>
          <w:szCs w:val="24"/>
          <w:lang w:eastAsia="es-MX"/>
        </w:rPr>
        <w:t>un</w:t>
      </w:r>
      <w:r w:rsidR="000D457B" w:rsidRPr="00B278DF">
        <w:rPr>
          <w:rFonts w:ascii="Times New Roman" w:eastAsia="Times New Roman" w:hAnsi="Times New Roman" w:cs="Times New Roman"/>
          <w:sz w:val="24"/>
          <w:szCs w:val="24"/>
          <w:lang w:eastAsia="es-MX"/>
        </w:rPr>
        <w:t>a</w:t>
      </w:r>
      <w:r w:rsidR="004047E9" w:rsidRPr="00B278DF">
        <w:rPr>
          <w:rFonts w:ascii="Times New Roman" w:eastAsia="Times New Roman" w:hAnsi="Times New Roman" w:cs="Times New Roman"/>
          <w:sz w:val="24"/>
          <w:szCs w:val="24"/>
          <w:lang w:eastAsia="es-MX"/>
        </w:rPr>
        <w:t xml:space="preserve"> </w:t>
      </w:r>
      <w:r w:rsidR="000D457B" w:rsidRPr="00B278DF">
        <w:rPr>
          <w:rFonts w:ascii="Times New Roman" w:eastAsia="Times New Roman" w:hAnsi="Times New Roman" w:cs="Times New Roman"/>
          <w:sz w:val="24"/>
          <w:szCs w:val="24"/>
          <w:lang w:eastAsia="es-MX"/>
        </w:rPr>
        <w:t xml:space="preserve">práctica </w:t>
      </w:r>
      <w:r w:rsidR="004047E9" w:rsidRPr="00B278DF">
        <w:rPr>
          <w:rFonts w:ascii="Times New Roman" w:eastAsia="Times New Roman" w:hAnsi="Times New Roman" w:cs="Times New Roman"/>
          <w:sz w:val="24"/>
          <w:szCs w:val="24"/>
          <w:lang w:eastAsia="es-MX"/>
        </w:rPr>
        <w:t>común</w:t>
      </w:r>
      <w:r w:rsidRPr="00B278DF">
        <w:rPr>
          <w:rFonts w:ascii="Times New Roman" w:eastAsia="Times New Roman" w:hAnsi="Times New Roman" w:cs="Times New Roman"/>
          <w:sz w:val="24"/>
          <w:szCs w:val="24"/>
          <w:lang w:eastAsia="es-MX"/>
        </w:rPr>
        <w:t xml:space="preserve"> </w:t>
      </w:r>
      <w:r w:rsidRPr="00B278DF">
        <w:rPr>
          <w:rFonts w:ascii="Times New Roman" w:eastAsia="Times New Roman" w:hAnsi="Times New Roman" w:cs="Times New Roman"/>
          <w:color w:val="000000"/>
          <w:sz w:val="24"/>
          <w:szCs w:val="24"/>
          <w:lang w:eastAsia="es-MX"/>
        </w:rPr>
        <w:t xml:space="preserve">de la ley en </w:t>
      </w:r>
      <w:r w:rsidR="00A3090B" w:rsidRPr="00B278DF">
        <w:rPr>
          <w:rFonts w:ascii="Times New Roman" w:eastAsia="Times New Roman" w:hAnsi="Times New Roman" w:cs="Times New Roman"/>
          <w:color w:val="000000"/>
          <w:sz w:val="24"/>
          <w:szCs w:val="24"/>
          <w:lang w:eastAsia="es-MX"/>
        </w:rPr>
        <w:t>los Estados Unidos Mexicanos</w:t>
      </w:r>
      <w:r w:rsidRPr="00B278DF">
        <w:rPr>
          <w:rFonts w:ascii="Times New Roman" w:eastAsia="Times New Roman" w:hAnsi="Times New Roman" w:cs="Times New Roman"/>
          <w:color w:val="000000"/>
          <w:sz w:val="24"/>
          <w:szCs w:val="24"/>
          <w:lang w:eastAsia="es-MX"/>
        </w:rPr>
        <w:t xml:space="preserve"> </w:t>
      </w:r>
      <w:r w:rsidR="00082C1D">
        <w:rPr>
          <w:rFonts w:ascii="Times New Roman" w:eastAsia="Times New Roman" w:hAnsi="Times New Roman" w:cs="Times New Roman"/>
          <w:color w:val="000000"/>
          <w:sz w:val="24"/>
          <w:szCs w:val="24"/>
          <w:lang w:eastAsia="es-MX"/>
        </w:rPr>
        <w:t xml:space="preserve">(CPEUM, 2020) </w:t>
      </w:r>
      <w:r w:rsidRPr="00B278DF">
        <w:rPr>
          <w:rFonts w:ascii="Times New Roman" w:eastAsia="Times New Roman" w:hAnsi="Times New Roman" w:cs="Times New Roman"/>
          <w:color w:val="000000"/>
          <w:sz w:val="24"/>
          <w:szCs w:val="24"/>
          <w:lang w:eastAsia="es-MX"/>
        </w:rPr>
        <w:t>es que</w:t>
      </w:r>
      <w:r w:rsidR="000D457B" w:rsidRPr="00B278DF">
        <w:rPr>
          <w:rFonts w:ascii="Times New Roman" w:eastAsia="Times New Roman" w:hAnsi="Times New Roman" w:cs="Times New Roman"/>
          <w:color w:val="000000"/>
          <w:sz w:val="24"/>
          <w:szCs w:val="24"/>
          <w:lang w:eastAsia="es-MX"/>
        </w:rPr>
        <w:t xml:space="preserve"> tiende a </w:t>
      </w:r>
      <w:r w:rsidR="00F82081" w:rsidRPr="00B278DF">
        <w:rPr>
          <w:rFonts w:ascii="Times New Roman" w:eastAsia="Times New Roman" w:hAnsi="Times New Roman" w:cs="Times New Roman"/>
          <w:color w:val="000000"/>
          <w:sz w:val="24"/>
          <w:szCs w:val="24"/>
          <w:lang w:eastAsia="es-MX"/>
        </w:rPr>
        <w:t>ser interpretativa</w:t>
      </w:r>
      <w:r w:rsidRPr="00B278DF">
        <w:rPr>
          <w:rFonts w:ascii="Times New Roman" w:eastAsia="Times New Roman" w:hAnsi="Times New Roman" w:cs="Times New Roman"/>
          <w:color w:val="000000"/>
          <w:sz w:val="24"/>
          <w:szCs w:val="24"/>
          <w:lang w:eastAsia="es-MX"/>
        </w:rPr>
        <w:t xml:space="preserve">, </w:t>
      </w:r>
      <w:r w:rsidR="00582BBF" w:rsidRPr="00B278DF">
        <w:rPr>
          <w:rFonts w:ascii="Times New Roman" w:eastAsia="Times New Roman" w:hAnsi="Times New Roman" w:cs="Times New Roman"/>
          <w:color w:val="000000"/>
          <w:sz w:val="24"/>
          <w:szCs w:val="24"/>
          <w:lang w:eastAsia="es-MX"/>
        </w:rPr>
        <w:t xml:space="preserve">derivado de lo cual surge la necesidad imperante de </w:t>
      </w:r>
      <w:r w:rsidRPr="00B278DF">
        <w:rPr>
          <w:rFonts w:ascii="Times New Roman" w:eastAsia="Times New Roman" w:hAnsi="Times New Roman" w:cs="Times New Roman"/>
          <w:color w:val="000000"/>
          <w:sz w:val="24"/>
          <w:szCs w:val="24"/>
          <w:lang w:eastAsia="es-MX"/>
        </w:rPr>
        <w:t>crea</w:t>
      </w:r>
      <w:r w:rsidR="00582BBF" w:rsidRPr="00B278DF">
        <w:rPr>
          <w:rFonts w:ascii="Times New Roman" w:eastAsia="Times New Roman" w:hAnsi="Times New Roman" w:cs="Times New Roman"/>
          <w:color w:val="000000"/>
          <w:sz w:val="24"/>
          <w:szCs w:val="24"/>
          <w:lang w:eastAsia="es-MX"/>
        </w:rPr>
        <w:t>r</w:t>
      </w:r>
      <w:r w:rsidRPr="00B278DF">
        <w:rPr>
          <w:rFonts w:ascii="Times New Roman" w:eastAsia="Times New Roman" w:hAnsi="Times New Roman" w:cs="Times New Roman"/>
          <w:color w:val="000000"/>
          <w:sz w:val="24"/>
          <w:szCs w:val="24"/>
          <w:lang w:eastAsia="es-MX"/>
        </w:rPr>
        <w:t xml:space="preserve"> un instrumento para que dicho análisis que requiere la ley no caiga en errores subjetivos de quienes evalúan y se </w:t>
      </w:r>
      <w:r w:rsidR="00A3090B" w:rsidRPr="00B278DF">
        <w:rPr>
          <w:rFonts w:ascii="Times New Roman" w:eastAsia="Times New Roman" w:hAnsi="Times New Roman" w:cs="Times New Roman"/>
          <w:color w:val="000000"/>
          <w:sz w:val="24"/>
          <w:szCs w:val="24"/>
          <w:lang w:eastAsia="es-MX"/>
        </w:rPr>
        <w:t xml:space="preserve">determine de </w:t>
      </w:r>
      <w:r w:rsidRPr="00B278DF">
        <w:rPr>
          <w:rFonts w:ascii="Times New Roman" w:eastAsia="Times New Roman" w:hAnsi="Times New Roman" w:cs="Times New Roman"/>
          <w:color w:val="000000"/>
          <w:sz w:val="24"/>
          <w:szCs w:val="24"/>
          <w:lang w:eastAsia="es-MX"/>
        </w:rPr>
        <w:t xml:space="preserve">manera </w:t>
      </w:r>
      <w:r w:rsidR="004A001F" w:rsidRPr="00B278DF">
        <w:rPr>
          <w:rFonts w:ascii="Times New Roman" w:eastAsia="Times New Roman" w:hAnsi="Times New Roman" w:cs="Times New Roman"/>
          <w:color w:val="000000"/>
          <w:sz w:val="24"/>
          <w:szCs w:val="24"/>
          <w:lang w:eastAsia="es-MX"/>
        </w:rPr>
        <w:t xml:space="preserve">neutral, objetiva e </w:t>
      </w:r>
      <w:r w:rsidR="004047E9" w:rsidRPr="00B278DF">
        <w:rPr>
          <w:rFonts w:ascii="Times New Roman" w:eastAsia="Times New Roman" w:hAnsi="Times New Roman" w:cs="Times New Roman"/>
          <w:color w:val="000000"/>
          <w:sz w:val="24"/>
          <w:szCs w:val="24"/>
          <w:lang w:eastAsia="es-MX"/>
        </w:rPr>
        <w:t>imparcial</w:t>
      </w:r>
      <w:r w:rsidR="00A3090B" w:rsidRPr="00B278DF">
        <w:rPr>
          <w:rFonts w:ascii="Times New Roman" w:eastAsia="Times New Roman" w:hAnsi="Times New Roman" w:cs="Times New Roman"/>
          <w:color w:val="000000"/>
          <w:sz w:val="24"/>
          <w:szCs w:val="24"/>
          <w:lang w:eastAsia="es-MX"/>
        </w:rPr>
        <w:t xml:space="preserve"> el nivel de riesgo</w:t>
      </w:r>
      <w:r w:rsidRPr="00B278DF">
        <w:rPr>
          <w:rFonts w:ascii="Times New Roman" w:eastAsia="Times New Roman" w:hAnsi="Times New Roman" w:cs="Times New Roman"/>
          <w:color w:val="000000"/>
          <w:sz w:val="24"/>
          <w:szCs w:val="24"/>
          <w:lang w:eastAsia="es-MX"/>
        </w:rPr>
        <w:t>.</w:t>
      </w:r>
    </w:p>
    <w:p w14:paraId="4C3E935A" w14:textId="77777777" w:rsidR="00D96490" w:rsidRPr="00B278DF" w:rsidRDefault="00D96490" w:rsidP="00622F90">
      <w:pPr>
        <w:spacing w:after="0" w:line="240" w:lineRule="auto"/>
        <w:jc w:val="both"/>
        <w:rPr>
          <w:rFonts w:ascii="Times New Roman" w:eastAsia="Times New Roman" w:hAnsi="Times New Roman" w:cs="Times New Roman"/>
          <w:sz w:val="24"/>
          <w:szCs w:val="24"/>
          <w:lang w:eastAsia="es-MX"/>
        </w:rPr>
      </w:pPr>
    </w:p>
    <w:p w14:paraId="2082FE9B" w14:textId="4EB333B2" w:rsidR="00A61CC7" w:rsidRPr="00B278DF" w:rsidRDefault="00CD0629"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Objetivo del instrumento</w:t>
      </w:r>
    </w:p>
    <w:p w14:paraId="67795486" w14:textId="0EFE29C4" w:rsidR="00A61CC7" w:rsidRPr="00B278DF" w:rsidRDefault="00A61CC7" w:rsidP="00622F90">
      <w:pPr>
        <w:spacing w:after="0" w:line="240" w:lineRule="auto"/>
        <w:jc w:val="both"/>
        <w:rPr>
          <w:rFonts w:ascii="Times New Roman" w:hAnsi="Times New Roman" w:cs="Times New Roman"/>
          <w:sz w:val="24"/>
          <w:szCs w:val="24"/>
          <w:shd w:val="clear" w:color="auto" w:fill="FFFFFF"/>
        </w:rPr>
      </w:pPr>
      <w:r w:rsidRPr="00B278DF">
        <w:rPr>
          <w:rFonts w:ascii="Times New Roman" w:hAnsi="Times New Roman" w:cs="Times New Roman"/>
          <w:sz w:val="24"/>
          <w:szCs w:val="24"/>
          <w:shd w:val="clear" w:color="auto" w:fill="FFFFFF"/>
        </w:rPr>
        <w:t>Identificar el nivel de riesgo,</w:t>
      </w:r>
      <w:r w:rsidR="00A14197" w:rsidRPr="00B278DF">
        <w:rPr>
          <w:rFonts w:ascii="Times New Roman" w:hAnsi="Times New Roman" w:cs="Times New Roman"/>
          <w:sz w:val="24"/>
          <w:szCs w:val="24"/>
          <w:shd w:val="clear" w:color="auto" w:fill="FFFFFF"/>
        </w:rPr>
        <w:t xml:space="preserve"> </w:t>
      </w:r>
      <w:r w:rsidR="00A14197" w:rsidRPr="00B278DF">
        <w:rPr>
          <w:rFonts w:ascii="Times New Roman" w:hAnsi="Times New Roman" w:cs="Times New Roman"/>
          <w:color w:val="000000"/>
          <w:sz w:val="24"/>
          <w:szCs w:val="24"/>
          <w:shd w:val="clear" w:color="auto" w:fill="FFFFFF"/>
        </w:rPr>
        <w:t>en el que se ve involucrada una persona por su participación en un procedimiento penal</w:t>
      </w:r>
      <w:r w:rsidRPr="00B278DF">
        <w:rPr>
          <w:rFonts w:ascii="Times New Roman" w:hAnsi="Times New Roman" w:cs="Times New Roman"/>
          <w:sz w:val="24"/>
          <w:szCs w:val="24"/>
          <w:shd w:val="clear" w:color="auto" w:fill="FFFFFF"/>
        </w:rPr>
        <w:t xml:space="preserve"> a través </w:t>
      </w:r>
      <w:r w:rsidR="00A14197" w:rsidRPr="00B278DF">
        <w:rPr>
          <w:rFonts w:ascii="Times New Roman" w:hAnsi="Times New Roman" w:cs="Times New Roman"/>
          <w:sz w:val="24"/>
          <w:szCs w:val="24"/>
          <w:shd w:val="clear" w:color="auto" w:fill="FFFFFF"/>
        </w:rPr>
        <w:t xml:space="preserve">de considerar </w:t>
      </w:r>
      <w:r w:rsidRPr="00B278DF">
        <w:rPr>
          <w:rFonts w:ascii="Times New Roman" w:hAnsi="Times New Roman" w:cs="Times New Roman"/>
          <w:sz w:val="24"/>
          <w:szCs w:val="24"/>
          <w:shd w:val="clear" w:color="auto" w:fill="FFFFFF"/>
        </w:rPr>
        <w:t>la</w:t>
      </w:r>
      <w:r w:rsidR="00A14197" w:rsidRPr="00B278DF">
        <w:rPr>
          <w:rFonts w:ascii="Times New Roman" w:hAnsi="Times New Roman" w:cs="Times New Roman"/>
          <w:sz w:val="24"/>
          <w:szCs w:val="24"/>
          <w:shd w:val="clear" w:color="auto" w:fill="FFFFFF"/>
        </w:rPr>
        <w:t>s características de la</w:t>
      </w:r>
      <w:r w:rsidRPr="00B278DF">
        <w:rPr>
          <w:rFonts w:ascii="Times New Roman" w:hAnsi="Times New Roman" w:cs="Times New Roman"/>
          <w:sz w:val="24"/>
          <w:szCs w:val="24"/>
          <w:shd w:val="clear" w:color="auto" w:fill="FFFFFF"/>
        </w:rPr>
        <w:t xml:space="preserve"> amenaza y la</w:t>
      </w:r>
      <w:r w:rsidR="00A14197" w:rsidRPr="00B278DF">
        <w:rPr>
          <w:rFonts w:ascii="Times New Roman" w:hAnsi="Times New Roman" w:cs="Times New Roman"/>
          <w:sz w:val="24"/>
          <w:szCs w:val="24"/>
          <w:shd w:val="clear" w:color="auto" w:fill="FFFFFF"/>
        </w:rPr>
        <w:t>s</w:t>
      </w:r>
      <w:r w:rsidRPr="00B278DF">
        <w:rPr>
          <w:rFonts w:ascii="Times New Roman" w:hAnsi="Times New Roman" w:cs="Times New Roman"/>
          <w:sz w:val="24"/>
          <w:szCs w:val="24"/>
          <w:shd w:val="clear" w:color="auto" w:fill="FFFFFF"/>
        </w:rPr>
        <w:t xml:space="preserve"> vulnerabilidad</w:t>
      </w:r>
      <w:r w:rsidR="00A14197" w:rsidRPr="00B278DF">
        <w:rPr>
          <w:rFonts w:ascii="Times New Roman" w:hAnsi="Times New Roman" w:cs="Times New Roman"/>
          <w:sz w:val="24"/>
          <w:szCs w:val="24"/>
          <w:shd w:val="clear" w:color="auto" w:fill="FFFFFF"/>
        </w:rPr>
        <w:t>es</w:t>
      </w:r>
      <w:r w:rsidRPr="00B278DF">
        <w:rPr>
          <w:rFonts w:ascii="Times New Roman" w:hAnsi="Times New Roman" w:cs="Times New Roman"/>
          <w:sz w:val="24"/>
          <w:szCs w:val="24"/>
          <w:shd w:val="clear" w:color="auto" w:fill="FFFFFF"/>
        </w:rPr>
        <w:t xml:space="preserve"> del denunciante</w:t>
      </w:r>
      <w:r w:rsidR="00082C1D">
        <w:rPr>
          <w:rFonts w:ascii="Times New Roman" w:hAnsi="Times New Roman" w:cs="Times New Roman"/>
          <w:sz w:val="24"/>
          <w:szCs w:val="24"/>
          <w:shd w:val="clear" w:color="auto" w:fill="FFFFFF"/>
        </w:rPr>
        <w:t xml:space="preserve"> (Mendelsohn, 1974)</w:t>
      </w:r>
      <w:r w:rsidRPr="00B278DF">
        <w:rPr>
          <w:rFonts w:ascii="Times New Roman" w:hAnsi="Times New Roman" w:cs="Times New Roman"/>
          <w:sz w:val="24"/>
          <w:szCs w:val="24"/>
          <w:shd w:val="clear" w:color="auto" w:fill="FFFFFF"/>
        </w:rPr>
        <w:t>.</w:t>
      </w:r>
    </w:p>
    <w:p w14:paraId="40EAF439" w14:textId="5FA050E3" w:rsidR="00D7360A" w:rsidRPr="00B278DF" w:rsidRDefault="00D7360A" w:rsidP="00622F90">
      <w:pPr>
        <w:spacing w:after="0" w:line="240" w:lineRule="auto"/>
        <w:ind w:firstLine="708"/>
        <w:jc w:val="both"/>
        <w:rPr>
          <w:rFonts w:ascii="Times New Roman" w:hAnsi="Times New Roman" w:cs="Times New Roman"/>
          <w:sz w:val="24"/>
          <w:szCs w:val="24"/>
          <w:shd w:val="clear" w:color="auto" w:fill="FFFFFF"/>
        </w:rPr>
      </w:pPr>
      <w:r w:rsidRPr="00B278DF">
        <w:rPr>
          <w:rFonts w:ascii="Times New Roman" w:hAnsi="Times New Roman" w:cs="Times New Roman"/>
          <w:sz w:val="24"/>
          <w:szCs w:val="24"/>
          <w:shd w:val="clear" w:color="auto" w:fill="FFFFFF"/>
        </w:rPr>
        <w:t xml:space="preserve">A la par será un artificie para poder analizar el nivel de riesgo en el que se ve involucrada </w:t>
      </w:r>
      <w:r w:rsidR="00CD32AD" w:rsidRPr="00B278DF">
        <w:rPr>
          <w:rFonts w:ascii="Times New Roman" w:hAnsi="Times New Roman" w:cs="Times New Roman"/>
          <w:sz w:val="24"/>
          <w:szCs w:val="24"/>
          <w:shd w:val="clear" w:color="auto" w:fill="FFFFFF"/>
        </w:rPr>
        <w:t xml:space="preserve">la persona </w:t>
      </w:r>
      <w:r w:rsidRPr="00B278DF">
        <w:rPr>
          <w:rFonts w:ascii="Times New Roman" w:hAnsi="Times New Roman" w:cs="Times New Roman"/>
          <w:sz w:val="24"/>
          <w:szCs w:val="24"/>
          <w:shd w:val="clear" w:color="auto" w:fill="FFFFFF"/>
        </w:rPr>
        <w:t>que se encuentra en un procedimiento pena</w:t>
      </w:r>
      <w:r w:rsidR="00C27F15" w:rsidRPr="00B278DF">
        <w:rPr>
          <w:rFonts w:ascii="Times New Roman" w:hAnsi="Times New Roman" w:cs="Times New Roman"/>
          <w:sz w:val="24"/>
          <w:szCs w:val="24"/>
          <w:shd w:val="clear" w:color="auto" w:fill="FFFFFF"/>
        </w:rPr>
        <w:t>l</w:t>
      </w:r>
      <w:r w:rsidRPr="00B278DF">
        <w:rPr>
          <w:rFonts w:ascii="Times New Roman" w:hAnsi="Times New Roman" w:cs="Times New Roman"/>
          <w:sz w:val="24"/>
          <w:szCs w:val="24"/>
          <w:shd w:val="clear" w:color="auto" w:fill="FFFFFF"/>
        </w:rPr>
        <w:t xml:space="preserve"> considerando las variables de amenaza y vulnerabilidad como elementos constitutivos</w:t>
      </w:r>
      <w:r w:rsidR="00C27F15" w:rsidRPr="00B278DF">
        <w:rPr>
          <w:rFonts w:ascii="Times New Roman" w:hAnsi="Times New Roman" w:cs="Times New Roman"/>
          <w:sz w:val="24"/>
          <w:szCs w:val="24"/>
          <w:shd w:val="clear" w:color="auto" w:fill="FFFFFF"/>
        </w:rPr>
        <w:t>, además de establecer</w:t>
      </w:r>
      <w:r w:rsidRPr="00B278DF">
        <w:rPr>
          <w:rFonts w:ascii="Times New Roman" w:hAnsi="Times New Roman" w:cs="Times New Roman"/>
          <w:sz w:val="24"/>
          <w:szCs w:val="24"/>
          <w:shd w:val="clear" w:color="auto" w:fill="FFFFFF"/>
        </w:rPr>
        <w:t xml:space="preserve"> a partir de la sistematización del proceso de evaluación el riesgo en el que se puede encontrar</w:t>
      </w:r>
      <w:r w:rsidR="00082C1D">
        <w:rPr>
          <w:rFonts w:ascii="Times New Roman" w:hAnsi="Times New Roman" w:cs="Times New Roman"/>
          <w:sz w:val="24"/>
          <w:szCs w:val="24"/>
          <w:shd w:val="clear" w:color="auto" w:fill="FFFFFF"/>
        </w:rPr>
        <w:t xml:space="preserve"> (Porras, 2021</w:t>
      </w:r>
      <w:r w:rsidR="00F75AA5">
        <w:rPr>
          <w:rFonts w:ascii="Times New Roman" w:hAnsi="Times New Roman" w:cs="Times New Roman"/>
          <w:sz w:val="24"/>
          <w:szCs w:val="24"/>
          <w:shd w:val="clear" w:color="auto" w:fill="FFFFFF"/>
        </w:rPr>
        <w:t>; Wilches, 1989</w:t>
      </w:r>
      <w:r w:rsidR="00082C1D">
        <w:rPr>
          <w:rFonts w:ascii="Times New Roman" w:hAnsi="Times New Roman" w:cs="Times New Roman"/>
          <w:sz w:val="24"/>
          <w:szCs w:val="24"/>
          <w:shd w:val="clear" w:color="auto" w:fill="FFFFFF"/>
        </w:rPr>
        <w:t>)</w:t>
      </w:r>
      <w:r w:rsidRPr="00B278DF">
        <w:rPr>
          <w:rFonts w:ascii="Times New Roman" w:hAnsi="Times New Roman" w:cs="Times New Roman"/>
          <w:sz w:val="24"/>
          <w:szCs w:val="24"/>
          <w:shd w:val="clear" w:color="auto" w:fill="FFFFFF"/>
        </w:rPr>
        <w:t xml:space="preserve">. </w:t>
      </w:r>
    </w:p>
    <w:p w14:paraId="1E5E4866" w14:textId="77777777" w:rsidR="001172AE" w:rsidRPr="00B278DF" w:rsidRDefault="001172AE" w:rsidP="00622F90">
      <w:pPr>
        <w:spacing w:after="0" w:line="240" w:lineRule="auto"/>
        <w:jc w:val="both"/>
        <w:rPr>
          <w:rFonts w:ascii="Times New Roman" w:hAnsi="Times New Roman" w:cs="Times New Roman"/>
          <w:sz w:val="24"/>
          <w:szCs w:val="24"/>
          <w:shd w:val="clear" w:color="auto" w:fill="FFFFFF"/>
        </w:rPr>
      </w:pPr>
    </w:p>
    <w:p w14:paraId="756CDEEE" w14:textId="492FC8DF" w:rsidR="00A61CC7" w:rsidRPr="00B278DF" w:rsidRDefault="00CD0629"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Conceptos</w:t>
      </w:r>
      <w:r w:rsidR="00012093">
        <w:rPr>
          <w:rFonts w:ascii="Times New Roman" w:hAnsi="Times New Roman" w:cs="Times New Roman"/>
          <w:sz w:val="24"/>
          <w:szCs w:val="24"/>
        </w:rPr>
        <w:t xml:space="preserve"> asociados </w:t>
      </w:r>
    </w:p>
    <w:p w14:paraId="57070237" w14:textId="451897B2" w:rsidR="009F4AB7" w:rsidRPr="00B278DF" w:rsidRDefault="00A61CC7" w:rsidP="00622F90">
      <w:pPr>
        <w:tabs>
          <w:tab w:val="left" w:pos="1815"/>
        </w:tabs>
        <w:spacing w:after="0" w:line="240" w:lineRule="auto"/>
        <w:jc w:val="both"/>
        <w:rPr>
          <w:rFonts w:ascii="Times New Roman" w:hAnsi="Times New Roman" w:cs="Times New Roman"/>
          <w:sz w:val="24"/>
          <w:szCs w:val="24"/>
          <w:shd w:val="clear" w:color="auto" w:fill="FFFFFF"/>
        </w:rPr>
      </w:pPr>
      <w:r w:rsidRPr="00B278DF">
        <w:rPr>
          <w:rFonts w:ascii="Times New Roman" w:hAnsi="Times New Roman" w:cs="Times New Roman"/>
          <w:sz w:val="24"/>
          <w:szCs w:val="24"/>
        </w:rPr>
        <w:t>El Instrumento de</w:t>
      </w:r>
      <w:r w:rsidR="00027B7A" w:rsidRPr="00B278DF">
        <w:rPr>
          <w:rFonts w:ascii="Times New Roman" w:hAnsi="Times New Roman" w:cs="Times New Roman"/>
          <w:sz w:val="24"/>
          <w:szCs w:val="24"/>
        </w:rPr>
        <w:t xml:space="preserve"> </w:t>
      </w:r>
      <w:r w:rsidR="008207C7" w:rsidRPr="00B278DF">
        <w:rPr>
          <w:rFonts w:ascii="Times New Roman" w:hAnsi="Times New Roman" w:cs="Times New Roman"/>
          <w:sz w:val="24"/>
          <w:szCs w:val="24"/>
        </w:rPr>
        <w:t>e</w:t>
      </w:r>
      <w:r w:rsidR="00027B7A" w:rsidRPr="00B278DF">
        <w:rPr>
          <w:rFonts w:ascii="Times New Roman" w:hAnsi="Times New Roman" w:cs="Times New Roman"/>
          <w:sz w:val="24"/>
          <w:szCs w:val="24"/>
        </w:rPr>
        <w:t>valuación</w:t>
      </w:r>
      <w:r w:rsidRPr="00B278DF">
        <w:rPr>
          <w:rFonts w:ascii="Times New Roman" w:hAnsi="Times New Roman" w:cs="Times New Roman"/>
          <w:sz w:val="24"/>
          <w:szCs w:val="24"/>
        </w:rPr>
        <w:t xml:space="preserve"> de</w:t>
      </w:r>
      <w:r w:rsidR="00027B7A" w:rsidRPr="00B278DF">
        <w:rPr>
          <w:rFonts w:ascii="Times New Roman" w:hAnsi="Times New Roman" w:cs="Times New Roman"/>
          <w:sz w:val="24"/>
          <w:szCs w:val="24"/>
        </w:rPr>
        <w:t>l</w:t>
      </w:r>
      <w:r w:rsidRPr="00B278DF">
        <w:rPr>
          <w:rFonts w:ascii="Times New Roman" w:hAnsi="Times New Roman" w:cs="Times New Roman"/>
          <w:sz w:val="24"/>
          <w:szCs w:val="24"/>
        </w:rPr>
        <w:t xml:space="preserve"> </w:t>
      </w:r>
      <w:r w:rsidR="008207C7" w:rsidRPr="00B278DF">
        <w:rPr>
          <w:rFonts w:ascii="Times New Roman" w:hAnsi="Times New Roman" w:cs="Times New Roman"/>
          <w:sz w:val="24"/>
          <w:szCs w:val="24"/>
        </w:rPr>
        <w:t>r</w:t>
      </w:r>
      <w:r w:rsidRPr="00B278DF">
        <w:rPr>
          <w:rFonts w:ascii="Times New Roman" w:hAnsi="Times New Roman" w:cs="Times New Roman"/>
          <w:sz w:val="24"/>
          <w:szCs w:val="24"/>
        </w:rPr>
        <w:t>iesgo [</w:t>
      </w:r>
      <w:proofErr w:type="spellStart"/>
      <w:r w:rsidR="009F4AB7" w:rsidRPr="00B278DF">
        <w:rPr>
          <w:rFonts w:ascii="Times New Roman" w:hAnsi="Times New Roman" w:cs="Times New Roman"/>
          <w:sz w:val="24"/>
          <w:szCs w:val="24"/>
        </w:rPr>
        <w:t>ERCiF</w:t>
      </w:r>
      <w:proofErr w:type="spellEnd"/>
      <w:r w:rsidRPr="00B278DF">
        <w:rPr>
          <w:rFonts w:ascii="Times New Roman" w:hAnsi="Times New Roman" w:cs="Times New Roman"/>
          <w:sz w:val="24"/>
          <w:szCs w:val="24"/>
        </w:rPr>
        <w:t xml:space="preserve">] tiene como eje principal determinar el riesgo de las personas que </w:t>
      </w:r>
      <w:r w:rsidR="00A235F1" w:rsidRPr="00B278DF">
        <w:rPr>
          <w:rFonts w:ascii="Times New Roman" w:hAnsi="Times New Roman" w:cs="Times New Roman"/>
          <w:sz w:val="24"/>
          <w:szCs w:val="24"/>
          <w:shd w:val="clear" w:color="auto" w:fill="FFFFFF"/>
        </w:rPr>
        <w:t>denuncian una situación penal</w:t>
      </w:r>
      <w:r w:rsidRPr="00B278DF">
        <w:rPr>
          <w:rFonts w:ascii="Times New Roman" w:hAnsi="Times New Roman" w:cs="Times New Roman"/>
          <w:sz w:val="24"/>
          <w:szCs w:val="24"/>
          <w:shd w:val="clear" w:color="auto" w:fill="FFFFFF"/>
        </w:rPr>
        <w:t xml:space="preserve"> </w:t>
      </w:r>
      <w:r w:rsidR="009F4AB7" w:rsidRPr="00B278DF">
        <w:rPr>
          <w:rFonts w:ascii="Times New Roman" w:hAnsi="Times New Roman" w:cs="Times New Roman"/>
          <w:sz w:val="24"/>
          <w:szCs w:val="24"/>
          <w:shd w:val="clear" w:color="auto" w:fill="FFFFFF"/>
        </w:rPr>
        <w:t>y están o se perciben en peligro</w:t>
      </w:r>
      <w:r w:rsidR="00DF0B52">
        <w:rPr>
          <w:rFonts w:ascii="Times New Roman" w:hAnsi="Times New Roman" w:cs="Times New Roman"/>
          <w:sz w:val="24"/>
          <w:szCs w:val="24"/>
          <w:shd w:val="clear" w:color="auto" w:fill="FFFFFF"/>
        </w:rPr>
        <w:t xml:space="preserve"> (LFPPIPP, 2012; LPSIPPED, 2014)</w:t>
      </w:r>
      <w:r w:rsidR="009F4AB7" w:rsidRPr="00B278DF">
        <w:rPr>
          <w:rFonts w:ascii="Times New Roman" w:hAnsi="Times New Roman" w:cs="Times New Roman"/>
          <w:sz w:val="24"/>
          <w:szCs w:val="24"/>
          <w:shd w:val="clear" w:color="auto" w:fill="FFFFFF"/>
        </w:rPr>
        <w:t>.</w:t>
      </w:r>
      <w:r w:rsidR="008207C7" w:rsidRPr="00B278DF">
        <w:rPr>
          <w:rFonts w:ascii="Times New Roman" w:hAnsi="Times New Roman" w:cs="Times New Roman"/>
          <w:sz w:val="24"/>
          <w:szCs w:val="24"/>
          <w:shd w:val="clear" w:color="auto" w:fill="FFFFFF"/>
        </w:rPr>
        <w:t xml:space="preserve"> </w:t>
      </w:r>
    </w:p>
    <w:p w14:paraId="6CB141AD" w14:textId="395A449D" w:rsidR="00A61CC7" w:rsidRPr="00B278DF" w:rsidRDefault="008207C7" w:rsidP="00622F90">
      <w:pPr>
        <w:tabs>
          <w:tab w:val="left" w:pos="1815"/>
        </w:tabs>
        <w:spacing w:after="0" w:line="240" w:lineRule="auto"/>
        <w:jc w:val="both"/>
        <w:rPr>
          <w:rFonts w:ascii="Times New Roman" w:hAnsi="Times New Roman" w:cs="Times New Roman"/>
          <w:b/>
          <w:bCs/>
          <w:sz w:val="24"/>
          <w:szCs w:val="24"/>
        </w:rPr>
      </w:pPr>
      <w:r w:rsidRPr="00B278DF">
        <w:rPr>
          <w:rFonts w:ascii="Times New Roman" w:hAnsi="Times New Roman" w:cs="Times New Roman"/>
          <w:sz w:val="24"/>
          <w:szCs w:val="24"/>
          <w:shd w:val="clear" w:color="auto" w:fill="FFFFFF"/>
        </w:rPr>
        <w:t>En este instrumento se</w:t>
      </w:r>
      <w:r w:rsidR="00A61CC7" w:rsidRPr="00B278DF">
        <w:rPr>
          <w:rFonts w:ascii="Times New Roman" w:hAnsi="Times New Roman" w:cs="Times New Roman"/>
          <w:sz w:val="24"/>
          <w:szCs w:val="24"/>
          <w:shd w:val="clear" w:color="auto" w:fill="FFFFFF"/>
        </w:rPr>
        <w:t xml:space="preserve"> consideran dos </w:t>
      </w:r>
      <w:r w:rsidRPr="00B278DF">
        <w:rPr>
          <w:rFonts w:ascii="Times New Roman" w:hAnsi="Times New Roman" w:cs="Times New Roman"/>
          <w:sz w:val="24"/>
          <w:szCs w:val="24"/>
          <w:shd w:val="clear" w:color="auto" w:fill="FFFFFF"/>
        </w:rPr>
        <w:t>dimensiones del riesgo</w:t>
      </w:r>
      <w:r w:rsidR="00A61CC7" w:rsidRPr="00B278DF">
        <w:rPr>
          <w:rFonts w:ascii="Times New Roman" w:hAnsi="Times New Roman" w:cs="Times New Roman"/>
          <w:sz w:val="24"/>
          <w:szCs w:val="24"/>
          <w:shd w:val="clear" w:color="auto" w:fill="FFFFFF"/>
        </w:rPr>
        <w:t xml:space="preserve">: </w:t>
      </w:r>
      <w:r w:rsidRPr="00B278DF">
        <w:rPr>
          <w:rFonts w:ascii="Times New Roman" w:hAnsi="Times New Roman" w:cs="Times New Roman"/>
          <w:sz w:val="24"/>
          <w:szCs w:val="24"/>
          <w:shd w:val="clear" w:color="auto" w:fill="FFFFFF"/>
        </w:rPr>
        <w:t xml:space="preserve">la </w:t>
      </w:r>
      <w:r w:rsidR="00A61CC7" w:rsidRPr="00B278DF">
        <w:rPr>
          <w:rFonts w:ascii="Times New Roman" w:hAnsi="Times New Roman" w:cs="Times New Roman"/>
          <w:sz w:val="24"/>
          <w:szCs w:val="24"/>
          <w:shd w:val="clear" w:color="auto" w:fill="FFFFFF"/>
        </w:rPr>
        <w:t xml:space="preserve">amenaza y </w:t>
      </w:r>
      <w:r w:rsidRPr="00B278DF">
        <w:rPr>
          <w:rFonts w:ascii="Times New Roman" w:hAnsi="Times New Roman" w:cs="Times New Roman"/>
          <w:sz w:val="24"/>
          <w:szCs w:val="24"/>
          <w:shd w:val="clear" w:color="auto" w:fill="FFFFFF"/>
        </w:rPr>
        <w:t xml:space="preserve">la </w:t>
      </w:r>
      <w:r w:rsidR="00A61CC7" w:rsidRPr="00B278DF">
        <w:rPr>
          <w:rFonts w:ascii="Times New Roman" w:hAnsi="Times New Roman" w:cs="Times New Roman"/>
          <w:sz w:val="24"/>
          <w:szCs w:val="24"/>
          <w:shd w:val="clear" w:color="auto" w:fill="FFFFFF"/>
        </w:rPr>
        <w:t xml:space="preserve">vulnerabilidad. </w:t>
      </w:r>
    </w:p>
    <w:p w14:paraId="6731755E" w14:textId="3E83B4B9" w:rsidR="00A61CC7" w:rsidRPr="00B278DF" w:rsidRDefault="00A61CC7" w:rsidP="00622F90">
      <w:pPr>
        <w:pStyle w:val="Prrafodelista"/>
        <w:numPr>
          <w:ilvl w:val="0"/>
          <w:numId w:val="6"/>
        </w:numPr>
        <w:spacing w:after="0" w:line="240" w:lineRule="auto"/>
        <w:ind w:left="426"/>
        <w:jc w:val="both"/>
        <w:rPr>
          <w:rFonts w:ascii="Times New Roman" w:hAnsi="Times New Roman" w:cs="Times New Roman"/>
          <w:sz w:val="24"/>
          <w:szCs w:val="24"/>
        </w:rPr>
      </w:pPr>
      <w:r w:rsidRPr="00B278DF">
        <w:rPr>
          <w:rFonts w:ascii="Times New Roman" w:hAnsi="Times New Roman" w:cs="Times New Roman"/>
          <w:sz w:val="24"/>
          <w:szCs w:val="24"/>
        </w:rPr>
        <w:t xml:space="preserve">Riesgo: </w:t>
      </w:r>
      <w:r w:rsidR="00CE25D5" w:rsidRPr="00B278DF">
        <w:rPr>
          <w:rFonts w:ascii="Times New Roman" w:hAnsi="Times New Roman" w:cs="Times New Roman"/>
          <w:sz w:val="24"/>
          <w:szCs w:val="24"/>
        </w:rPr>
        <w:t>es la probabilidad de que una amenaza se convierta en un desastre. La vulnerabilidad o las amenazas, por separadas, no representan peligro, pero si se juntan, se convierten en un riesgo, lo que implica el aumento en la probabilidad de que ocurra un desastre o pérdida significativa</w:t>
      </w:r>
      <w:r w:rsidR="00A2217A" w:rsidRPr="00B278DF">
        <w:rPr>
          <w:rFonts w:ascii="Times New Roman" w:hAnsi="Times New Roman" w:cs="Times New Roman"/>
          <w:sz w:val="24"/>
          <w:szCs w:val="24"/>
        </w:rPr>
        <w:t xml:space="preserve"> (UNDRR, 2023)</w:t>
      </w:r>
      <w:r w:rsidR="009F4AB7" w:rsidRPr="00B278DF">
        <w:rPr>
          <w:rFonts w:ascii="Times New Roman" w:hAnsi="Times New Roman" w:cs="Times New Roman"/>
          <w:sz w:val="24"/>
          <w:szCs w:val="24"/>
        </w:rPr>
        <w:t xml:space="preserve">, </w:t>
      </w:r>
    </w:p>
    <w:p w14:paraId="6F708A29" w14:textId="3DA48753" w:rsidR="00A61CC7" w:rsidRPr="00B278DF" w:rsidRDefault="00A61CC7" w:rsidP="00622F90">
      <w:pPr>
        <w:pStyle w:val="Prrafodelista"/>
        <w:numPr>
          <w:ilvl w:val="0"/>
          <w:numId w:val="6"/>
        </w:numPr>
        <w:spacing w:after="0" w:line="240" w:lineRule="auto"/>
        <w:ind w:left="426"/>
        <w:jc w:val="both"/>
        <w:rPr>
          <w:rFonts w:ascii="Times New Roman" w:hAnsi="Times New Roman" w:cs="Times New Roman"/>
          <w:sz w:val="24"/>
          <w:szCs w:val="24"/>
        </w:rPr>
      </w:pPr>
      <w:r w:rsidRPr="00B278DF">
        <w:rPr>
          <w:rFonts w:ascii="Times New Roman" w:hAnsi="Times New Roman" w:cs="Times New Roman"/>
          <w:sz w:val="24"/>
          <w:szCs w:val="24"/>
        </w:rPr>
        <w:t xml:space="preserve">Amenaza: </w:t>
      </w:r>
      <w:r w:rsidR="000160A6" w:rsidRPr="00B278DF">
        <w:rPr>
          <w:rFonts w:ascii="Times New Roman" w:hAnsi="Times New Roman" w:cs="Times New Roman"/>
          <w:sz w:val="24"/>
          <w:szCs w:val="24"/>
        </w:rPr>
        <w:t>manifestación, verbal o escrita, de una persona contra otra</w:t>
      </w:r>
      <w:r w:rsidR="00A14197" w:rsidRPr="00B278DF">
        <w:rPr>
          <w:rFonts w:ascii="Times New Roman" w:hAnsi="Times New Roman" w:cs="Times New Roman"/>
          <w:sz w:val="24"/>
          <w:szCs w:val="24"/>
        </w:rPr>
        <w:t>/</w:t>
      </w:r>
      <w:r w:rsidR="000160A6" w:rsidRPr="00B278DF">
        <w:rPr>
          <w:rFonts w:ascii="Times New Roman" w:hAnsi="Times New Roman" w:cs="Times New Roman"/>
          <w:sz w:val="24"/>
          <w:szCs w:val="24"/>
        </w:rPr>
        <w:t xml:space="preserve">s, indicando que le va a causar daño, con el fin de menoscabar su libertad. Es importante señalar que no es necesario que finalmente se cause daño, sino que, es suficiente que la persona que haya recibido la intimidación, crea que puede ser real </w:t>
      </w:r>
      <w:r w:rsidRPr="00B278DF">
        <w:rPr>
          <w:rFonts w:ascii="Times New Roman" w:hAnsi="Times New Roman" w:cs="Times New Roman"/>
          <w:sz w:val="24"/>
          <w:szCs w:val="24"/>
        </w:rPr>
        <w:t>(</w:t>
      </w:r>
      <w:r w:rsidR="000160A6" w:rsidRPr="00B278DF">
        <w:rPr>
          <w:rFonts w:ascii="Times New Roman" w:hAnsi="Times New Roman" w:cs="Times New Roman"/>
          <w:sz w:val="24"/>
          <w:szCs w:val="24"/>
        </w:rPr>
        <w:t>CPE</w:t>
      </w:r>
      <w:r w:rsidRPr="00B278DF">
        <w:rPr>
          <w:rFonts w:ascii="Times New Roman" w:hAnsi="Times New Roman" w:cs="Times New Roman"/>
          <w:sz w:val="24"/>
          <w:szCs w:val="24"/>
        </w:rPr>
        <w:t>, 202</w:t>
      </w:r>
      <w:r w:rsidR="000160A6" w:rsidRPr="00B278DF">
        <w:rPr>
          <w:rFonts w:ascii="Times New Roman" w:hAnsi="Times New Roman" w:cs="Times New Roman"/>
          <w:sz w:val="24"/>
          <w:szCs w:val="24"/>
        </w:rPr>
        <w:t>3</w:t>
      </w:r>
      <w:r w:rsidRPr="00B278DF">
        <w:rPr>
          <w:rFonts w:ascii="Times New Roman" w:hAnsi="Times New Roman" w:cs="Times New Roman"/>
          <w:sz w:val="24"/>
          <w:szCs w:val="24"/>
        </w:rPr>
        <w:t>).</w:t>
      </w:r>
    </w:p>
    <w:p w14:paraId="4B714021" w14:textId="7DA72345" w:rsidR="00A61CC7" w:rsidRPr="00B278DF" w:rsidRDefault="00A61CC7" w:rsidP="00622F90">
      <w:pPr>
        <w:pStyle w:val="Prrafodelista"/>
        <w:numPr>
          <w:ilvl w:val="0"/>
          <w:numId w:val="6"/>
        </w:numPr>
        <w:spacing w:after="0" w:line="240" w:lineRule="auto"/>
        <w:ind w:left="426"/>
        <w:jc w:val="both"/>
        <w:rPr>
          <w:rFonts w:ascii="Times New Roman" w:hAnsi="Times New Roman" w:cs="Times New Roman"/>
          <w:sz w:val="24"/>
          <w:szCs w:val="24"/>
        </w:rPr>
      </w:pPr>
      <w:r w:rsidRPr="00B278DF">
        <w:rPr>
          <w:rFonts w:ascii="Times New Roman" w:hAnsi="Times New Roman" w:cs="Times New Roman"/>
          <w:sz w:val="24"/>
          <w:szCs w:val="24"/>
        </w:rPr>
        <w:t>Vulnerabilida</w:t>
      </w:r>
      <w:r w:rsidR="00A235F1" w:rsidRPr="00B278DF">
        <w:rPr>
          <w:rFonts w:ascii="Times New Roman" w:hAnsi="Times New Roman" w:cs="Times New Roman"/>
          <w:sz w:val="24"/>
          <w:szCs w:val="24"/>
        </w:rPr>
        <w:t>d</w:t>
      </w:r>
      <w:r w:rsidRPr="00B278DF">
        <w:rPr>
          <w:rFonts w:ascii="Times New Roman" w:hAnsi="Times New Roman" w:cs="Times New Roman"/>
          <w:sz w:val="24"/>
          <w:szCs w:val="24"/>
        </w:rPr>
        <w:t>: Características de una persona o grupo y su situación, que influencian su capacidad de anticipar, lidiar, resistir y recuperarse del impacto de una amenaza (Ruiz Rivera, 201</w:t>
      </w:r>
      <w:r w:rsidR="00490EDE" w:rsidRPr="00B278DF">
        <w:rPr>
          <w:rFonts w:ascii="Times New Roman" w:hAnsi="Times New Roman" w:cs="Times New Roman"/>
          <w:sz w:val="24"/>
          <w:szCs w:val="24"/>
        </w:rPr>
        <w:t>1</w:t>
      </w:r>
      <w:r w:rsidRPr="00B278DF">
        <w:rPr>
          <w:rFonts w:ascii="Times New Roman" w:hAnsi="Times New Roman" w:cs="Times New Roman"/>
          <w:sz w:val="24"/>
          <w:szCs w:val="24"/>
        </w:rPr>
        <w:t>).</w:t>
      </w:r>
    </w:p>
    <w:p w14:paraId="118975ED" w14:textId="77777777" w:rsidR="00636073" w:rsidRPr="00B278DF" w:rsidRDefault="00636073" w:rsidP="00622F90">
      <w:pPr>
        <w:spacing w:after="0" w:line="240" w:lineRule="auto"/>
        <w:rPr>
          <w:rFonts w:ascii="Times New Roman" w:hAnsi="Times New Roman" w:cs="Times New Roman"/>
          <w:b/>
          <w:bCs/>
          <w:sz w:val="24"/>
          <w:szCs w:val="24"/>
        </w:rPr>
      </w:pPr>
    </w:p>
    <w:p w14:paraId="6C7C9A98" w14:textId="3B81501B" w:rsidR="00A61CC7" w:rsidRPr="00B278DF" w:rsidRDefault="00CD0629"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Marco contextual </w:t>
      </w:r>
    </w:p>
    <w:p w14:paraId="19E7F62E" w14:textId="21F3801B" w:rsidR="008D69BF" w:rsidRPr="00B278DF" w:rsidRDefault="004C6C4C" w:rsidP="00622F90">
      <w:pPr>
        <w:spacing w:after="0" w:line="240" w:lineRule="auto"/>
        <w:jc w:val="both"/>
        <w:rPr>
          <w:rFonts w:ascii="Times New Roman" w:hAnsi="Times New Roman" w:cs="Times New Roman"/>
          <w:sz w:val="24"/>
          <w:szCs w:val="24"/>
        </w:rPr>
      </w:pPr>
      <w:r w:rsidRPr="00B278DF">
        <w:rPr>
          <w:rFonts w:ascii="Times New Roman" w:hAnsi="Times New Roman" w:cs="Times New Roman"/>
          <w:sz w:val="24"/>
          <w:szCs w:val="24"/>
        </w:rPr>
        <w:t xml:space="preserve">Las formas </w:t>
      </w:r>
      <w:r w:rsidR="00C27F15" w:rsidRPr="00B278DF">
        <w:rPr>
          <w:rFonts w:ascii="Times New Roman" w:hAnsi="Times New Roman" w:cs="Times New Roman"/>
          <w:sz w:val="24"/>
          <w:szCs w:val="24"/>
        </w:rPr>
        <w:t>de intervención</w:t>
      </w:r>
      <w:r w:rsidR="008D69BF" w:rsidRPr="00B278DF">
        <w:rPr>
          <w:rFonts w:ascii="Times New Roman" w:hAnsi="Times New Roman" w:cs="Times New Roman"/>
          <w:sz w:val="24"/>
          <w:szCs w:val="24"/>
        </w:rPr>
        <w:t xml:space="preserve"> </w:t>
      </w:r>
      <w:r w:rsidR="00C27F15" w:rsidRPr="00B278DF">
        <w:rPr>
          <w:rFonts w:ascii="Times New Roman" w:hAnsi="Times New Roman" w:cs="Times New Roman"/>
          <w:sz w:val="24"/>
          <w:szCs w:val="24"/>
        </w:rPr>
        <w:t>e</w:t>
      </w:r>
      <w:r w:rsidR="008D69BF" w:rsidRPr="00B278DF">
        <w:rPr>
          <w:rFonts w:ascii="Times New Roman" w:hAnsi="Times New Roman" w:cs="Times New Roman"/>
          <w:sz w:val="24"/>
          <w:szCs w:val="24"/>
        </w:rPr>
        <w:t xml:space="preserve"> investigación actual por parte del sistema de justicia</w:t>
      </w:r>
      <w:r w:rsidR="009F4AB7" w:rsidRPr="00B278DF">
        <w:rPr>
          <w:rFonts w:ascii="Times New Roman" w:hAnsi="Times New Roman" w:cs="Times New Roman"/>
          <w:sz w:val="24"/>
          <w:szCs w:val="24"/>
        </w:rPr>
        <w:t xml:space="preserve">, </w:t>
      </w:r>
      <w:r w:rsidR="00C27F15" w:rsidRPr="00B278DF">
        <w:rPr>
          <w:rFonts w:ascii="Times New Roman" w:hAnsi="Times New Roman" w:cs="Times New Roman"/>
          <w:sz w:val="24"/>
          <w:szCs w:val="24"/>
        </w:rPr>
        <w:t xml:space="preserve">están </w:t>
      </w:r>
      <w:r w:rsidR="001172AE" w:rsidRPr="00B278DF">
        <w:rPr>
          <w:rFonts w:ascii="Times New Roman" w:hAnsi="Times New Roman" w:cs="Times New Roman"/>
          <w:sz w:val="24"/>
          <w:szCs w:val="24"/>
        </w:rPr>
        <w:t xml:space="preserve">orientadas a </w:t>
      </w:r>
      <w:r w:rsidR="008D69BF" w:rsidRPr="00B278DF">
        <w:rPr>
          <w:rFonts w:ascii="Times New Roman" w:hAnsi="Times New Roman" w:cs="Times New Roman"/>
          <w:sz w:val="24"/>
          <w:szCs w:val="24"/>
        </w:rPr>
        <w:t>l</w:t>
      </w:r>
      <w:r w:rsidRPr="00B278DF">
        <w:rPr>
          <w:rFonts w:ascii="Times New Roman" w:hAnsi="Times New Roman" w:cs="Times New Roman"/>
          <w:sz w:val="24"/>
          <w:szCs w:val="24"/>
        </w:rPr>
        <w:t>a</w:t>
      </w:r>
      <w:r w:rsidR="008D69BF" w:rsidRPr="00B278DF">
        <w:rPr>
          <w:rFonts w:ascii="Times New Roman" w:hAnsi="Times New Roman" w:cs="Times New Roman"/>
          <w:sz w:val="24"/>
          <w:szCs w:val="24"/>
        </w:rPr>
        <w:t xml:space="preserve"> </w:t>
      </w:r>
      <w:r w:rsidRPr="00B278DF">
        <w:rPr>
          <w:rFonts w:ascii="Times New Roman" w:hAnsi="Times New Roman" w:cs="Times New Roman"/>
          <w:sz w:val="24"/>
          <w:szCs w:val="24"/>
        </w:rPr>
        <w:t>operación</w:t>
      </w:r>
      <w:r w:rsidR="008D69BF" w:rsidRPr="00B278DF">
        <w:rPr>
          <w:rFonts w:ascii="Times New Roman" w:hAnsi="Times New Roman" w:cs="Times New Roman"/>
          <w:sz w:val="24"/>
          <w:szCs w:val="24"/>
        </w:rPr>
        <w:t xml:space="preserve"> multidisciplinari</w:t>
      </w:r>
      <w:r w:rsidRPr="00B278DF">
        <w:rPr>
          <w:rFonts w:ascii="Times New Roman" w:hAnsi="Times New Roman" w:cs="Times New Roman"/>
          <w:sz w:val="24"/>
          <w:szCs w:val="24"/>
        </w:rPr>
        <w:t>a</w:t>
      </w:r>
      <w:r w:rsidR="008D69BF" w:rsidRPr="00B278DF">
        <w:rPr>
          <w:rFonts w:ascii="Times New Roman" w:hAnsi="Times New Roman" w:cs="Times New Roman"/>
          <w:sz w:val="24"/>
          <w:szCs w:val="24"/>
        </w:rPr>
        <w:t xml:space="preserve">, sin embargo, </w:t>
      </w:r>
      <w:r w:rsidRPr="00B278DF">
        <w:rPr>
          <w:rFonts w:ascii="Times New Roman" w:hAnsi="Times New Roman" w:cs="Times New Roman"/>
          <w:sz w:val="24"/>
          <w:szCs w:val="24"/>
        </w:rPr>
        <w:t xml:space="preserve">en la </w:t>
      </w:r>
      <w:r w:rsidR="00735B63" w:rsidRPr="00B278DF">
        <w:rPr>
          <w:rFonts w:ascii="Times New Roman" w:hAnsi="Times New Roman" w:cs="Times New Roman"/>
          <w:sz w:val="24"/>
          <w:szCs w:val="24"/>
        </w:rPr>
        <w:t>práctica</w:t>
      </w:r>
      <w:r w:rsidRPr="00B278DF">
        <w:rPr>
          <w:rFonts w:ascii="Times New Roman" w:hAnsi="Times New Roman" w:cs="Times New Roman"/>
          <w:sz w:val="24"/>
          <w:szCs w:val="24"/>
        </w:rPr>
        <w:t xml:space="preserve"> cada especialidad trabaja por su cuenta, entregando informes y </w:t>
      </w:r>
      <w:r w:rsidR="00735B63" w:rsidRPr="00B278DF">
        <w:rPr>
          <w:rFonts w:ascii="Times New Roman" w:hAnsi="Times New Roman" w:cs="Times New Roman"/>
          <w:sz w:val="24"/>
          <w:szCs w:val="24"/>
        </w:rPr>
        <w:t>dictámenes</w:t>
      </w:r>
      <w:r w:rsidRPr="00B278DF">
        <w:rPr>
          <w:rFonts w:ascii="Times New Roman" w:hAnsi="Times New Roman" w:cs="Times New Roman"/>
          <w:sz w:val="24"/>
          <w:szCs w:val="24"/>
        </w:rPr>
        <w:t xml:space="preserve"> aislad</w:t>
      </w:r>
      <w:r w:rsidR="00735B63" w:rsidRPr="00B278DF">
        <w:rPr>
          <w:rFonts w:ascii="Times New Roman" w:hAnsi="Times New Roman" w:cs="Times New Roman"/>
          <w:sz w:val="24"/>
          <w:szCs w:val="24"/>
        </w:rPr>
        <w:t>o</w:t>
      </w:r>
      <w:r w:rsidRPr="00B278DF">
        <w:rPr>
          <w:rFonts w:ascii="Times New Roman" w:hAnsi="Times New Roman" w:cs="Times New Roman"/>
          <w:sz w:val="24"/>
          <w:szCs w:val="24"/>
        </w:rPr>
        <w:t>s</w:t>
      </w:r>
      <w:r w:rsidR="00F75AA5">
        <w:rPr>
          <w:rFonts w:ascii="Times New Roman" w:hAnsi="Times New Roman" w:cs="Times New Roman"/>
          <w:sz w:val="24"/>
          <w:szCs w:val="24"/>
        </w:rPr>
        <w:t xml:space="preserve"> (CNPP, 2024)</w:t>
      </w:r>
      <w:r w:rsidR="00735B63" w:rsidRPr="00B278DF">
        <w:rPr>
          <w:rFonts w:ascii="Times New Roman" w:hAnsi="Times New Roman" w:cs="Times New Roman"/>
          <w:sz w:val="24"/>
          <w:szCs w:val="24"/>
        </w:rPr>
        <w:t>; lo cual obligó a pensar</w:t>
      </w:r>
      <w:r w:rsidR="001E2EE0" w:rsidRPr="00B278DF">
        <w:rPr>
          <w:rFonts w:ascii="Times New Roman" w:hAnsi="Times New Roman" w:cs="Times New Roman"/>
          <w:sz w:val="24"/>
          <w:szCs w:val="24"/>
        </w:rPr>
        <w:t xml:space="preserve"> y </w:t>
      </w:r>
      <w:r w:rsidR="00735B63" w:rsidRPr="00B278DF">
        <w:rPr>
          <w:rFonts w:ascii="Times New Roman" w:hAnsi="Times New Roman" w:cs="Times New Roman"/>
          <w:sz w:val="24"/>
          <w:szCs w:val="24"/>
        </w:rPr>
        <w:t xml:space="preserve">desarrollar </w:t>
      </w:r>
      <w:r w:rsidR="001E2EE0" w:rsidRPr="00B278DF">
        <w:rPr>
          <w:rFonts w:ascii="Times New Roman" w:hAnsi="Times New Roman" w:cs="Times New Roman"/>
          <w:sz w:val="24"/>
          <w:szCs w:val="24"/>
        </w:rPr>
        <w:t>una herramienta de evaluación</w:t>
      </w:r>
      <w:r w:rsidR="008D69BF" w:rsidRPr="00B278DF">
        <w:rPr>
          <w:rFonts w:ascii="Times New Roman" w:hAnsi="Times New Roman" w:cs="Times New Roman"/>
          <w:sz w:val="24"/>
          <w:szCs w:val="24"/>
        </w:rPr>
        <w:t xml:space="preserve"> con</w:t>
      </w:r>
      <w:r w:rsidR="001E2EE0" w:rsidRPr="00B278DF">
        <w:rPr>
          <w:rFonts w:ascii="Times New Roman" w:hAnsi="Times New Roman" w:cs="Times New Roman"/>
          <w:sz w:val="24"/>
          <w:szCs w:val="24"/>
        </w:rPr>
        <w:t>cebida desde</w:t>
      </w:r>
      <w:r w:rsidR="008D69BF" w:rsidRPr="00B278DF">
        <w:rPr>
          <w:rFonts w:ascii="Times New Roman" w:hAnsi="Times New Roman" w:cs="Times New Roman"/>
          <w:sz w:val="24"/>
          <w:szCs w:val="24"/>
        </w:rPr>
        <w:t xml:space="preserve"> una visión </w:t>
      </w:r>
      <w:r w:rsidR="005E1415" w:rsidRPr="00B278DF">
        <w:rPr>
          <w:rFonts w:ascii="Times New Roman" w:hAnsi="Times New Roman" w:cs="Times New Roman"/>
          <w:sz w:val="24"/>
          <w:szCs w:val="24"/>
        </w:rPr>
        <w:t>inter</w:t>
      </w:r>
      <w:r w:rsidR="008D69BF" w:rsidRPr="00B278DF">
        <w:rPr>
          <w:rFonts w:ascii="Times New Roman" w:hAnsi="Times New Roman" w:cs="Times New Roman"/>
          <w:sz w:val="24"/>
          <w:szCs w:val="24"/>
        </w:rPr>
        <w:t xml:space="preserve">disciplinaria, ya que esta vía busca </w:t>
      </w:r>
      <w:r w:rsidR="00582BBF" w:rsidRPr="00B278DF">
        <w:rPr>
          <w:rFonts w:ascii="Times New Roman" w:hAnsi="Times New Roman" w:cs="Times New Roman"/>
          <w:sz w:val="24"/>
          <w:szCs w:val="24"/>
        </w:rPr>
        <w:t>integrar la investigación</w:t>
      </w:r>
      <w:r w:rsidR="00BA5F71" w:rsidRPr="00B278DF">
        <w:rPr>
          <w:rFonts w:ascii="Times New Roman" w:hAnsi="Times New Roman" w:cs="Times New Roman"/>
          <w:sz w:val="24"/>
          <w:szCs w:val="24"/>
        </w:rPr>
        <w:t xml:space="preserve"> (de la conducta,</w:t>
      </w:r>
      <w:r w:rsidR="001348D1" w:rsidRPr="00B278DF">
        <w:rPr>
          <w:rFonts w:ascii="Times New Roman" w:hAnsi="Times New Roman" w:cs="Times New Roman"/>
          <w:sz w:val="24"/>
          <w:szCs w:val="24"/>
        </w:rPr>
        <w:t xml:space="preserve"> el delito, la sociedad y las leyes</w:t>
      </w:r>
      <w:r w:rsidR="00BA5F71" w:rsidRPr="00B278DF">
        <w:rPr>
          <w:rFonts w:ascii="Times New Roman" w:hAnsi="Times New Roman" w:cs="Times New Roman"/>
          <w:sz w:val="24"/>
          <w:szCs w:val="24"/>
        </w:rPr>
        <w:t xml:space="preserve"> )</w:t>
      </w:r>
      <w:r w:rsidR="00582BBF" w:rsidRPr="00B278DF">
        <w:rPr>
          <w:rFonts w:ascii="Times New Roman" w:hAnsi="Times New Roman" w:cs="Times New Roman"/>
          <w:sz w:val="24"/>
          <w:szCs w:val="24"/>
        </w:rPr>
        <w:t>, sus objetivos, sus conceptos y presenta</w:t>
      </w:r>
      <w:r w:rsidR="000E2102" w:rsidRPr="00B278DF">
        <w:rPr>
          <w:rFonts w:ascii="Times New Roman" w:hAnsi="Times New Roman" w:cs="Times New Roman"/>
          <w:sz w:val="24"/>
          <w:szCs w:val="24"/>
        </w:rPr>
        <w:t xml:space="preserve">r los </w:t>
      </w:r>
      <w:r w:rsidR="00582BBF" w:rsidRPr="00B278DF">
        <w:rPr>
          <w:rFonts w:ascii="Times New Roman" w:hAnsi="Times New Roman" w:cs="Times New Roman"/>
          <w:sz w:val="24"/>
          <w:szCs w:val="24"/>
        </w:rPr>
        <w:t xml:space="preserve">resultados de forma conjunta a través de una visión </w:t>
      </w:r>
      <w:r w:rsidR="001348D1" w:rsidRPr="00B278DF">
        <w:rPr>
          <w:rFonts w:ascii="Times New Roman" w:hAnsi="Times New Roman" w:cs="Times New Roman"/>
          <w:sz w:val="24"/>
          <w:szCs w:val="24"/>
        </w:rPr>
        <w:lastRenderedPageBreak/>
        <w:t xml:space="preserve">extendida y </w:t>
      </w:r>
      <w:r w:rsidR="00582BBF" w:rsidRPr="00B278DF">
        <w:rPr>
          <w:rFonts w:ascii="Times New Roman" w:hAnsi="Times New Roman" w:cs="Times New Roman"/>
          <w:sz w:val="24"/>
          <w:szCs w:val="24"/>
        </w:rPr>
        <w:t>compleja bajo una sola metodología.</w:t>
      </w:r>
      <w:r w:rsidR="001E2EE0" w:rsidRPr="00B278DF">
        <w:rPr>
          <w:rFonts w:ascii="Times New Roman" w:hAnsi="Times New Roman" w:cs="Times New Roman"/>
          <w:sz w:val="24"/>
          <w:szCs w:val="24"/>
        </w:rPr>
        <w:t xml:space="preserve"> </w:t>
      </w:r>
      <w:r w:rsidR="008D69BF" w:rsidRPr="00B278DF">
        <w:rPr>
          <w:rFonts w:ascii="Times New Roman" w:hAnsi="Times New Roman" w:cs="Times New Roman"/>
          <w:sz w:val="24"/>
          <w:szCs w:val="24"/>
        </w:rPr>
        <w:t xml:space="preserve">Es así que, </w:t>
      </w:r>
      <w:r w:rsidR="009F4AB7" w:rsidRPr="00B278DF">
        <w:rPr>
          <w:rFonts w:ascii="Times New Roman" w:hAnsi="Times New Roman" w:cs="Times New Roman"/>
          <w:sz w:val="24"/>
          <w:szCs w:val="24"/>
        </w:rPr>
        <w:t>derivado de las demandas jurídicas se gesta un instrumento confiable y válido</w:t>
      </w:r>
      <w:r w:rsidR="00496928" w:rsidRPr="00B278DF">
        <w:rPr>
          <w:rFonts w:ascii="Times New Roman" w:hAnsi="Times New Roman" w:cs="Times New Roman"/>
          <w:sz w:val="24"/>
          <w:szCs w:val="24"/>
        </w:rPr>
        <w:t xml:space="preserve"> que integra al riesgo</w:t>
      </w:r>
      <w:r w:rsidR="00CD32AD" w:rsidRPr="00B278DF">
        <w:rPr>
          <w:rFonts w:ascii="Times New Roman" w:hAnsi="Times New Roman" w:cs="Times New Roman"/>
          <w:sz w:val="24"/>
          <w:szCs w:val="24"/>
        </w:rPr>
        <w:t>,</w:t>
      </w:r>
      <w:r w:rsidR="00496928" w:rsidRPr="00B278DF">
        <w:rPr>
          <w:rFonts w:ascii="Times New Roman" w:hAnsi="Times New Roman" w:cs="Times New Roman"/>
          <w:sz w:val="24"/>
          <w:szCs w:val="24"/>
        </w:rPr>
        <w:t xml:space="preserve"> bajo una sola perspectiva </w:t>
      </w:r>
      <w:r w:rsidR="009F4AB7" w:rsidRPr="00B278DF">
        <w:rPr>
          <w:rFonts w:ascii="Times New Roman" w:hAnsi="Times New Roman" w:cs="Times New Roman"/>
          <w:sz w:val="24"/>
          <w:szCs w:val="24"/>
        </w:rPr>
        <w:t xml:space="preserve">con </w:t>
      </w:r>
      <w:r w:rsidR="00CD32AD" w:rsidRPr="00B278DF">
        <w:rPr>
          <w:rFonts w:ascii="Times New Roman" w:hAnsi="Times New Roman" w:cs="Times New Roman"/>
          <w:sz w:val="24"/>
          <w:szCs w:val="24"/>
        </w:rPr>
        <w:t xml:space="preserve">interdisciplinaria y colaborativa </w:t>
      </w:r>
      <w:r w:rsidR="001D326D" w:rsidRPr="00B278DF">
        <w:rPr>
          <w:rFonts w:ascii="Times New Roman" w:hAnsi="Times New Roman" w:cs="Times New Roman"/>
          <w:sz w:val="24"/>
          <w:szCs w:val="24"/>
        </w:rPr>
        <w:t>entre</w:t>
      </w:r>
      <w:r w:rsidR="008D69BF" w:rsidRPr="00B278DF">
        <w:rPr>
          <w:rFonts w:ascii="Times New Roman" w:hAnsi="Times New Roman" w:cs="Times New Roman"/>
          <w:sz w:val="24"/>
          <w:szCs w:val="24"/>
        </w:rPr>
        <w:t xml:space="preserve"> Psicología, Criminología, Trabajo </w:t>
      </w:r>
      <w:r w:rsidR="00CD32AD" w:rsidRPr="00B278DF">
        <w:rPr>
          <w:rFonts w:ascii="Times New Roman" w:hAnsi="Times New Roman" w:cs="Times New Roman"/>
          <w:sz w:val="24"/>
          <w:szCs w:val="24"/>
        </w:rPr>
        <w:t>S</w:t>
      </w:r>
      <w:r w:rsidR="008D69BF" w:rsidRPr="00B278DF">
        <w:rPr>
          <w:rFonts w:ascii="Times New Roman" w:hAnsi="Times New Roman" w:cs="Times New Roman"/>
          <w:sz w:val="24"/>
          <w:szCs w:val="24"/>
        </w:rPr>
        <w:t>ocial y Derecho</w:t>
      </w:r>
      <w:r w:rsidR="002F0C92">
        <w:rPr>
          <w:rFonts w:ascii="Times New Roman" w:hAnsi="Times New Roman" w:cs="Times New Roman"/>
          <w:sz w:val="24"/>
          <w:szCs w:val="24"/>
        </w:rPr>
        <w:t xml:space="preserve"> (</w:t>
      </w:r>
      <w:r w:rsidR="0063310F">
        <w:rPr>
          <w:rFonts w:ascii="Times New Roman" w:hAnsi="Times New Roman" w:cs="Times New Roman"/>
          <w:sz w:val="24"/>
          <w:szCs w:val="24"/>
        </w:rPr>
        <w:t xml:space="preserve">Gutiérrez </w:t>
      </w:r>
      <w:proofErr w:type="spellStart"/>
      <w:r w:rsidR="0063310F">
        <w:rPr>
          <w:rFonts w:ascii="Times New Roman" w:hAnsi="Times New Roman" w:cs="Times New Roman"/>
          <w:sz w:val="24"/>
          <w:szCs w:val="24"/>
        </w:rPr>
        <w:t>Chavez</w:t>
      </w:r>
      <w:proofErr w:type="spellEnd"/>
      <w:r w:rsidR="002F0C92">
        <w:rPr>
          <w:rFonts w:ascii="Times New Roman" w:hAnsi="Times New Roman" w:cs="Times New Roman"/>
          <w:sz w:val="24"/>
          <w:szCs w:val="24"/>
        </w:rPr>
        <w:t>, 2017)</w:t>
      </w:r>
      <w:r w:rsidR="00AF7492">
        <w:rPr>
          <w:rFonts w:ascii="Times New Roman" w:hAnsi="Times New Roman" w:cs="Times New Roman"/>
          <w:sz w:val="24"/>
          <w:szCs w:val="24"/>
        </w:rPr>
        <w:t>.</w:t>
      </w:r>
    </w:p>
    <w:p w14:paraId="3734C6CD" w14:textId="77777777" w:rsidR="008D69BF" w:rsidRPr="00B278DF" w:rsidRDefault="008D69BF" w:rsidP="00622F90">
      <w:pPr>
        <w:spacing w:after="0" w:line="240" w:lineRule="auto"/>
        <w:rPr>
          <w:rFonts w:ascii="Times New Roman" w:hAnsi="Times New Roman" w:cs="Times New Roman"/>
          <w:sz w:val="24"/>
          <w:szCs w:val="24"/>
        </w:rPr>
      </w:pPr>
    </w:p>
    <w:p w14:paraId="5BBD6DF5" w14:textId="7EBB731F" w:rsidR="00217F98" w:rsidRPr="00B278DF" w:rsidRDefault="00027B7A"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Psicología</w:t>
      </w:r>
    </w:p>
    <w:p w14:paraId="783C657E" w14:textId="427179EB" w:rsidR="008D69BF" w:rsidRPr="00B278DF" w:rsidRDefault="00CD32AD" w:rsidP="00622F90">
      <w:pPr>
        <w:spacing w:after="0" w:line="240" w:lineRule="auto"/>
        <w:jc w:val="both"/>
        <w:rPr>
          <w:rFonts w:ascii="Times New Roman" w:hAnsi="Times New Roman" w:cs="Times New Roman"/>
          <w:sz w:val="24"/>
          <w:szCs w:val="24"/>
        </w:rPr>
      </w:pPr>
      <w:r w:rsidRPr="00B278DF">
        <w:rPr>
          <w:rFonts w:ascii="Times New Roman" w:hAnsi="Times New Roman" w:cs="Times New Roman"/>
          <w:sz w:val="24"/>
          <w:szCs w:val="24"/>
        </w:rPr>
        <w:t>La Psicología dentro del ámbito forense busca mediante sus evaluaciones orientar la toma de decisiones legales utilizando el desarrollo de perfiles mediante la valoración del sujeto y su entorno</w:t>
      </w:r>
      <w:r w:rsidR="002F0C92">
        <w:rPr>
          <w:rFonts w:ascii="Times New Roman" w:hAnsi="Times New Roman" w:cs="Times New Roman"/>
          <w:sz w:val="24"/>
          <w:szCs w:val="24"/>
        </w:rPr>
        <w:t xml:space="preserve"> (Carretero-Dios y Pérez, 2005)</w:t>
      </w:r>
      <w:r w:rsidRPr="00B278DF">
        <w:rPr>
          <w:rFonts w:ascii="Times New Roman" w:hAnsi="Times New Roman" w:cs="Times New Roman"/>
          <w:sz w:val="24"/>
          <w:szCs w:val="24"/>
        </w:rPr>
        <w:t xml:space="preserve">, tomando en cuenta </w:t>
      </w:r>
      <w:r w:rsidR="002D645D" w:rsidRPr="00B278DF">
        <w:rPr>
          <w:rFonts w:ascii="Times New Roman" w:hAnsi="Times New Roman" w:cs="Times New Roman"/>
          <w:sz w:val="24"/>
          <w:szCs w:val="24"/>
        </w:rPr>
        <w:t xml:space="preserve">conductas, pensamientos, </w:t>
      </w:r>
      <w:r w:rsidRPr="00B278DF">
        <w:rPr>
          <w:rFonts w:ascii="Times New Roman" w:hAnsi="Times New Roman" w:cs="Times New Roman"/>
          <w:sz w:val="24"/>
          <w:szCs w:val="24"/>
        </w:rPr>
        <w:t xml:space="preserve">motivaciones y contexto, también analizando la percepción del hecho </w:t>
      </w:r>
      <w:r w:rsidR="002D645D" w:rsidRPr="00B278DF">
        <w:rPr>
          <w:rFonts w:ascii="Times New Roman" w:hAnsi="Times New Roman" w:cs="Times New Roman"/>
          <w:sz w:val="24"/>
          <w:szCs w:val="24"/>
        </w:rPr>
        <w:t>(perpetrado</w:t>
      </w:r>
      <w:r w:rsidRPr="00B278DF">
        <w:rPr>
          <w:rFonts w:ascii="Times New Roman" w:hAnsi="Times New Roman" w:cs="Times New Roman"/>
          <w:sz w:val="24"/>
          <w:szCs w:val="24"/>
        </w:rPr>
        <w:t xml:space="preserve"> o </w:t>
      </w:r>
      <w:r w:rsidR="002D645D" w:rsidRPr="00B278DF">
        <w:rPr>
          <w:rFonts w:ascii="Times New Roman" w:hAnsi="Times New Roman" w:cs="Times New Roman"/>
          <w:sz w:val="24"/>
          <w:szCs w:val="24"/>
        </w:rPr>
        <w:t>recibido)</w:t>
      </w:r>
      <w:r w:rsidRPr="00B278DF">
        <w:rPr>
          <w:rFonts w:ascii="Times New Roman" w:hAnsi="Times New Roman" w:cs="Times New Roman"/>
          <w:sz w:val="24"/>
          <w:szCs w:val="24"/>
        </w:rPr>
        <w:t xml:space="preserve"> como punto central en la vida, explicable ya sea por predicción o posdicción</w:t>
      </w:r>
      <w:r w:rsidR="004E4C35" w:rsidRPr="00B278DF">
        <w:rPr>
          <w:rFonts w:ascii="Times New Roman" w:hAnsi="Times New Roman" w:cs="Times New Roman"/>
          <w:sz w:val="24"/>
          <w:szCs w:val="24"/>
        </w:rPr>
        <w:t xml:space="preserve"> sobre</w:t>
      </w:r>
      <w:r w:rsidRPr="00B278DF">
        <w:rPr>
          <w:rFonts w:ascii="Times New Roman" w:hAnsi="Times New Roman" w:cs="Times New Roman"/>
          <w:sz w:val="24"/>
          <w:szCs w:val="24"/>
        </w:rPr>
        <w:t xml:space="preserve"> sus causas y consecuencias</w:t>
      </w:r>
      <w:r w:rsidR="002F0C92">
        <w:rPr>
          <w:rFonts w:ascii="Times New Roman" w:hAnsi="Times New Roman" w:cs="Times New Roman"/>
          <w:sz w:val="24"/>
          <w:szCs w:val="24"/>
        </w:rPr>
        <w:t xml:space="preserve"> (Padilla et al, 2006)</w:t>
      </w:r>
      <w:r w:rsidRPr="00B278DF">
        <w:rPr>
          <w:rFonts w:ascii="Times New Roman" w:hAnsi="Times New Roman" w:cs="Times New Roman"/>
          <w:sz w:val="24"/>
          <w:szCs w:val="24"/>
        </w:rPr>
        <w:t>.</w:t>
      </w:r>
      <w:r w:rsidR="004E4C35" w:rsidRPr="00B278DF">
        <w:rPr>
          <w:rFonts w:ascii="Times New Roman" w:hAnsi="Times New Roman" w:cs="Times New Roman"/>
          <w:sz w:val="24"/>
          <w:szCs w:val="24"/>
        </w:rPr>
        <w:t xml:space="preserve"> L</w:t>
      </w:r>
      <w:r w:rsidRPr="00B278DF">
        <w:rPr>
          <w:rFonts w:ascii="Times New Roman" w:hAnsi="Times New Roman" w:cs="Times New Roman"/>
          <w:sz w:val="24"/>
          <w:szCs w:val="24"/>
        </w:rPr>
        <w:t>a evaluación del riesgo</w:t>
      </w:r>
      <w:r w:rsidR="004E4C35" w:rsidRPr="00B278DF">
        <w:rPr>
          <w:rFonts w:ascii="Times New Roman" w:hAnsi="Times New Roman" w:cs="Times New Roman"/>
          <w:sz w:val="24"/>
          <w:szCs w:val="24"/>
        </w:rPr>
        <w:t xml:space="preserve"> en Psicología permite </w:t>
      </w:r>
      <w:r w:rsidRPr="00B278DF">
        <w:rPr>
          <w:rFonts w:ascii="Times New Roman" w:hAnsi="Times New Roman" w:cs="Times New Roman"/>
          <w:sz w:val="24"/>
          <w:szCs w:val="24"/>
        </w:rPr>
        <w:t>determinar la capacidad de ajuste que tiene una persona ante situaciones presentes y la forma en que utiliza el afrontamiento para hacer frente a las exigencias reales o psíquicas que ante situaciones de vulnerabilidad o amenaza suelen sobrepasar el nivel de equilibrio del sujeto</w:t>
      </w:r>
      <w:r w:rsidR="002F0C92">
        <w:rPr>
          <w:rFonts w:ascii="Times New Roman" w:hAnsi="Times New Roman" w:cs="Times New Roman"/>
          <w:sz w:val="24"/>
          <w:szCs w:val="24"/>
        </w:rPr>
        <w:t xml:space="preserve"> (Muñiz, 1997 a, b)</w:t>
      </w:r>
      <w:r w:rsidRPr="00B278DF">
        <w:rPr>
          <w:rFonts w:ascii="Times New Roman" w:hAnsi="Times New Roman" w:cs="Times New Roman"/>
          <w:sz w:val="24"/>
          <w:szCs w:val="24"/>
        </w:rPr>
        <w:t>.</w:t>
      </w:r>
    </w:p>
    <w:p w14:paraId="47D69C16" w14:textId="77777777" w:rsidR="001172AE" w:rsidRPr="00B278DF" w:rsidRDefault="001172AE" w:rsidP="00622F90">
      <w:pPr>
        <w:spacing w:after="0" w:line="240" w:lineRule="auto"/>
        <w:rPr>
          <w:rFonts w:ascii="Times New Roman" w:hAnsi="Times New Roman" w:cs="Times New Roman"/>
          <w:sz w:val="24"/>
          <w:szCs w:val="24"/>
        </w:rPr>
      </w:pPr>
    </w:p>
    <w:p w14:paraId="327E8159" w14:textId="220C2AE7" w:rsidR="00027B7A" w:rsidRPr="00B278DF" w:rsidRDefault="00027B7A"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Criminología</w:t>
      </w:r>
    </w:p>
    <w:p w14:paraId="0993D94C" w14:textId="271F4C6F" w:rsidR="008D69BF" w:rsidRPr="00B278DF" w:rsidRDefault="002D645D" w:rsidP="00622F90">
      <w:pPr>
        <w:spacing w:after="0" w:line="240" w:lineRule="auto"/>
        <w:jc w:val="both"/>
        <w:rPr>
          <w:rFonts w:ascii="Times New Roman" w:hAnsi="Times New Roman" w:cs="Times New Roman"/>
          <w:sz w:val="24"/>
          <w:szCs w:val="24"/>
        </w:rPr>
      </w:pPr>
      <w:r w:rsidRPr="00B278DF">
        <w:rPr>
          <w:rFonts w:ascii="Times New Roman" w:hAnsi="Times New Roman" w:cs="Times New Roman"/>
          <w:sz w:val="24"/>
          <w:szCs w:val="24"/>
        </w:rPr>
        <w:t>C</w:t>
      </w:r>
      <w:r w:rsidR="001348D1" w:rsidRPr="00B278DF">
        <w:rPr>
          <w:rFonts w:ascii="Times New Roman" w:hAnsi="Times New Roman" w:cs="Times New Roman"/>
          <w:sz w:val="24"/>
          <w:szCs w:val="24"/>
        </w:rPr>
        <w:t xml:space="preserve">iencia que conoce sobre la violencia humana y sus alcances, </w:t>
      </w:r>
      <w:r w:rsidRPr="00B278DF">
        <w:rPr>
          <w:rFonts w:ascii="Times New Roman" w:hAnsi="Times New Roman" w:cs="Times New Roman"/>
          <w:sz w:val="24"/>
          <w:szCs w:val="24"/>
        </w:rPr>
        <w:t>estudia el delito</w:t>
      </w:r>
      <w:r w:rsidR="004E4C35" w:rsidRPr="00B278DF">
        <w:rPr>
          <w:rFonts w:ascii="Times New Roman" w:hAnsi="Times New Roman" w:cs="Times New Roman"/>
          <w:sz w:val="24"/>
          <w:szCs w:val="24"/>
        </w:rPr>
        <w:t>, la conducta criminal y sus múltiples factores y asociaciones</w:t>
      </w:r>
      <w:r w:rsidRPr="00B278DF">
        <w:rPr>
          <w:rFonts w:ascii="Times New Roman" w:hAnsi="Times New Roman" w:cs="Times New Roman"/>
          <w:sz w:val="24"/>
          <w:szCs w:val="24"/>
        </w:rPr>
        <w:t xml:space="preserve">, esta aporta una </w:t>
      </w:r>
      <w:r w:rsidR="004E4C35" w:rsidRPr="00B278DF">
        <w:rPr>
          <w:rFonts w:ascii="Times New Roman" w:hAnsi="Times New Roman" w:cs="Times New Roman"/>
          <w:sz w:val="24"/>
          <w:szCs w:val="24"/>
        </w:rPr>
        <w:t>perspectiva</w:t>
      </w:r>
      <w:r w:rsidRPr="00B278DF">
        <w:rPr>
          <w:rFonts w:ascii="Times New Roman" w:hAnsi="Times New Roman" w:cs="Times New Roman"/>
          <w:sz w:val="24"/>
          <w:szCs w:val="24"/>
        </w:rPr>
        <w:t xml:space="preserve"> fundamental para </w:t>
      </w:r>
      <w:r w:rsidR="001348D1" w:rsidRPr="00B278DF">
        <w:rPr>
          <w:rFonts w:ascii="Times New Roman" w:hAnsi="Times New Roman" w:cs="Times New Roman"/>
          <w:sz w:val="24"/>
          <w:szCs w:val="24"/>
        </w:rPr>
        <w:t xml:space="preserve">identificar, predecir y </w:t>
      </w:r>
      <w:r w:rsidRPr="00B278DF">
        <w:rPr>
          <w:rFonts w:ascii="Times New Roman" w:hAnsi="Times New Roman" w:cs="Times New Roman"/>
          <w:sz w:val="24"/>
          <w:szCs w:val="24"/>
        </w:rPr>
        <w:t>evaluar el rie</w:t>
      </w:r>
      <w:r w:rsidR="001348D1" w:rsidRPr="00B278DF">
        <w:rPr>
          <w:rFonts w:ascii="Times New Roman" w:hAnsi="Times New Roman" w:cs="Times New Roman"/>
          <w:sz w:val="24"/>
          <w:szCs w:val="24"/>
        </w:rPr>
        <w:t>s</w:t>
      </w:r>
      <w:r w:rsidRPr="00B278DF">
        <w:rPr>
          <w:rFonts w:ascii="Times New Roman" w:hAnsi="Times New Roman" w:cs="Times New Roman"/>
          <w:sz w:val="24"/>
          <w:szCs w:val="24"/>
        </w:rPr>
        <w:t>go</w:t>
      </w:r>
      <w:r w:rsidR="00F75AA5">
        <w:rPr>
          <w:rFonts w:ascii="Times New Roman" w:hAnsi="Times New Roman" w:cs="Times New Roman"/>
          <w:sz w:val="24"/>
          <w:szCs w:val="24"/>
        </w:rPr>
        <w:t xml:space="preserve"> (Rodríguez, 2003)</w:t>
      </w:r>
      <w:r w:rsidR="001348D1" w:rsidRPr="00B278DF">
        <w:rPr>
          <w:rFonts w:ascii="Times New Roman" w:hAnsi="Times New Roman" w:cs="Times New Roman"/>
          <w:sz w:val="24"/>
          <w:szCs w:val="24"/>
        </w:rPr>
        <w:t>.</w:t>
      </w:r>
      <w:r w:rsidR="004E4C35" w:rsidRPr="00B278DF">
        <w:rPr>
          <w:rFonts w:ascii="Times New Roman" w:hAnsi="Times New Roman" w:cs="Times New Roman"/>
          <w:sz w:val="24"/>
          <w:szCs w:val="24"/>
        </w:rPr>
        <w:t xml:space="preserve"> </w:t>
      </w:r>
      <w:r w:rsidR="001348D1" w:rsidRPr="00B278DF">
        <w:rPr>
          <w:rFonts w:ascii="Times New Roman" w:hAnsi="Times New Roman" w:cs="Times New Roman"/>
          <w:sz w:val="24"/>
          <w:szCs w:val="24"/>
        </w:rPr>
        <w:t>D</w:t>
      </w:r>
      <w:r w:rsidR="004E4C35" w:rsidRPr="00B278DF">
        <w:rPr>
          <w:rFonts w:ascii="Times New Roman" w:hAnsi="Times New Roman" w:cs="Times New Roman"/>
          <w:sz w:val="24"/>
          <w:szCs w:val="24"/>
        </w:rPr>
        <w:t>entro de sus principales objetivos está la prevención efectiva del delito y la construcción de una sociedad segura</w:t>
      </w:r>
      <w:r w:rsidR="00F75AA5">
        <w:rPr>
          <w:rFonts w:ascii="Times New Roman" w:hAnsi="Times New Roman" w:cs="Times New Roman"/>
          <w:sz w:val="24"/>
          <w:szCs w:val="24"/>
        </w:rPr>
        <w:t xml:space="preserve"> (Rodríguez Manzanera, 2005)</w:t>
      </w:r>
      <w:r w:rsidR="004E4C35" w:rsidRPr="00B278DF">
        <w:rPr>
          <w:rFonts w:ascii="Times New Roman" w:hAnsi="Times New Roman" w:cs="Times New Roman"/>
          <w:sz w:val="24"/>
          <w:szCs w:val="24"/>
        </w:rPr>
        <w:t xml:space="preserve">. La Criminología necesita herramientas científicas que le permiten </w:t>
      </w:r>
      <w:r w:rsidR="001348D1" w:rsidRPr="00B278DF">
        <w:rPr>
          <w:rFonts w:ascii="Times New Roman" w:hAnsi="Times New Roman" w:cs="Times New Roman"/>
          <w:sz w:val="24"/>
          <w:szCs w:val="24"/>
        </w:rPr>
        <w:t>intervenciones tempranas y oportunas, considerando las probabilidades de ocurrencia de trasgresiones</w:t>
      </w:r>
      <w:r w:rsidR="00F75AA5">
        <w:rPr>
          <w:rFonts w:ascii="Times New Roman" w:hAnsi="Times New Roman" w:cs="Times New Roman"/>
          <w:sz w:val="24"/>
          <w:szCs w:val="24"/>
        </w:rPr>
        <w:t xml:space="preserve"> (Melgoza, 2020)</w:t>
      </w:r>
      <w:r w:rsidR="001348D1" w:rsidRPr="00B278DF">
        <w:rPr>
          <w:rFonts w:ascii="Times New Roman" w:hAnsi="Times New Roman" w:cs="Times New Roman"/>
          <w:sz w:val="24"/>
          <w:szCs w:val="24"/>
        </w:rPr>
        <w:t xml:space="preserve">.  </w:t>
      </w:r>
    </w:p>
    <w:p w14:paraId="1162D37F" w14:textId="77777777" w:rsidR="001172AE" w:rsidRPr="00B278DF" w:rsidRDefault="001172AE" w:rsidP="00622F90">
      <w:pPr>
        <w:spacing w:after="0" w:line="240" w:lineRule="auto"/>
        <w:rPr>
          <w:rFonts w:ascii="Times New Roman" w:hAnsi="Times New Roman" w:cs="Times New Roman"/>
          <w:sz w:val="24"/>
          <w:szCs w:val="24"/>
        </w:rPr>
      </w:pPr>
    </w:p>
    <w:p w14:paraId="6DEF563C" w14:textId="0F2ECC5D" w:rsidR="00C22CA7" w:rsidRPr="00B278DF" w:rsidRDefault="00C22CA7"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Trabajo social</w:t>
      </w:r>
    </w:p>
    <w:p w14:paraId="20C51647" w14:textId="0FDC228E" w:rsidR="0080728B" w:rsidRPr="00B278DF" w:rsidRDefault="001D326D" w:rsidP="00622F90">
      <w:pPr>
        <w:spacing w:after="0" w:line="240" w:lineRule="auto"/>
        <w:jc w:val="both"/>
        <w:rPr>
          <w:rFonts w:ascii="Times New Roman" w:eastAsia="Times New Roman" w:hAnsi="Times New Roman" w:cs="Times New Roman"/>
          <w:color w:val="000000"/>
          <w:sz w:val="24"/>
          <w:szCs w:val="24"/>
          <w:lang w:eastAsia="es-MX"/>
        </w:rPr>
      </w:pPr>
      <w:r w:rsidRPr="00B278DF">
        <w:rPr>
          <w:rFonts w:ascii="Times New Roman" w:eastAsia="Times New Roman" w:hAnsi="Times New Roman" w:cs="Times New Roman"/>
          <w:color w:val="000000"/>
          <w:sz w:val="24"/>
          <w:szCs w:val="24"/>
          <w:lang w:eastAsia="es-MX"/>
        </w:rPr>
        <w:t>E</w:t>
      </w:r>
      <w:r w:rsidR="009B2BAB" w:rsidRPr="00B278DF">
        <w:rPr>
          <w:rFonts w:ascii="Times New Roman" w:eastAsia="Times New Roman" w:hAnsi="Times New Roman" w:cs="Times New Roman"/>
          <w:color w:val="000000"/>
          <w:sz w:val="24"/>
          <w:szCs w:val="24"/>
          <w:lang w:eastAsia="es-MX"/>
        </w:rPr>
        <w:t>l Trabaj</w:t>
      </w:r>
      <w:r w:rsidR="0080728B" w:rsidRPr="00B278DF">
        <w:rPr>
          <w:rFonts w:ascii="Times New Roman" w:eastAsia="Times New Roman" w:hAnsi="Times New Roman" w:cs="Times New Roman"/>
          <w:color w:val="000000"/>
          <w:sz w:val="24"/>
          <w:szCs w:val="24"/>
          <w:lang w:eastAsia="es-MX"/>
        </w:rPr>
        <w:t>o</w:t>
      </w:r>
      <w:r w:rsidR="009B2BAB" w:rsidRPr="00B278DF">
        <w:rPr>
          <w:rFonts w:ascii="Times New Roman" w:eastAsia="Times New Roman" w:hAnsi="Times New Roman" w:cs="Times New Roman"/>
          <w:color w:val="000000"/>
          <w:sz w:val="24"/>
          <w:szCs w:val="24"/>
          <w:lang w:eastAsia="es-MX"/>
        </w:rPr>
        <w:t xml:space="preserve"> Social, </w:t>
      </w:r>
      <w:r w:rsidRPr="00B278DF">
        <w:rPr>
          <w:rFonts w:ascii="Times New Roman" w:eastAsia="Times New Roman" w:hAnsi="Times New Roman" w:cs="Times New Roman"/>
          <w:color w:val="000000"/>
          <w:sz w:val="24"/>
          <w:szCs w:val="24"/>
          <w:lang w:eastAsia="es-MX"/>
        </w:rPr>
        <w:t xml:space="preserve">en el ámbito forense, </w:t>
      </w:r>
      <w:r w:rsidR="009B2BAB" w:rsidRPr="00B278DF">
        <w:rPr>
          <w:rFonts w:ascii="Times New Roman" w:eastAsia="Times New Roman" w:hAnsi="Times New Roman" w:cs="Times New Roman"/>
          <w:color w:val="000000"/>
          <w:sz w:val="24"/>
          <w:szCs w:val="24"/>
          <w:lang w:eastAsia="es-MX"/>
        </w:rPr>
        <w:t>coadyuva en la investigación del contexto en</w:t>
      </w:r>
      <w:r w:rsidRPr="00B278DF">
        <w:rPr>
          <w:rFonts w:ascii="Times New Roman" w:eastAsia="Times New Roman" w:hAnsi="Times New Roman" w:cs="Times New Roman"/>
          <w:color w:val="000000"/>
          <w:sz w:val="24"/>
          <w:szCs w:val="24"/>
          <w:lang w:eastAsia="es-MX"/>
        </w:rPr>
        <w:t xml:space="preserve"> el cual</w:t>
      </w:r>
      <w:r w:rsidR="009B2BAB" w:rsidRPr="00B278DF">
        <w:rPr>
          <w:rFonts w:ascii="Times New Roman" w:eastAsia="Times New Roman" w:hAnsi="Times New Roman" w:cs="Times New Roman"/>
          <w:color w:val="000000"/>
          <w:sz w:val="24"/>
          <w:szCs w:val="24"/>
          <w:lang w:eastAsia="es-MX"/>
        </w:rPr>
        <w:t xml:space="preserve"> se </w:t>
      </w:r>
      <w:r w:rsidRPr="00B278DF">
        <w:rPr>
          <w:rFonts w:ascii="Times New Roman" w:eastAsia="Times New Roman" w:hAnsi="Times New Roman" w:cs="Times New Roman"/>
          <w:color w:val="000000"/>
          <w:sz w:val="24"/>
          <w:szCs w:val="24"/>
          <w:lang w:eastAsia="es-MX"/>
        </w:rPr>
        <w:t xml:space="preserve">producen </w:t>
      </w:r>
      <w:r w:rsidR="009B2BAB" w:rsidRPr="00B278DF">
        <w:rPr>
          <w:rFonts w:ascii="Times New Roman" w:eastAsia="Times New Roman" w:hAnsi="Times New Roman" w:cs="Times New Roman"/>
          <w:color w:val="000000"/>
          <w:sz w:val="24"/>
          <w:szCs w:val="24"/>
          <w:lang w:eastAsia="es-MX"/>
        </w:rPr>
        <w:t>conducta</w:t>
      </w:r>
      <w:r w:rsidR="0080728B" w:rsidRPr="00B278DF">
        <w:rPr>
          <w:rFonts w:ascii="Times New Roman" w:eastAsia="Times New Roman" w:hAnsi="Times New Roman" w:cs="Times New Roman"/>
          <w:color w:val="000000"/>
          <w:sz w:val="24"/>
          <w:szCs w:val="24"/>
          <w:lang w:eastAsia="es-MX"/>
        </w:rPr>
        <w:t>s</w:t>
      </w:r>
      <w:r w:rsidR="009B2BAB" w:rsidRPr="00B278DF">
        <w:rPr>
          <w:rFonts w:ascii="Times New Roman" w:eastAsia="Times New Roman" w:hAnsi="Times New Roman" w:cs="Times New Roman"/>
          <w:color w:val="000000"/>
          <w:sz w:val="24"/>
          <w:szCs w:val="24"/>
          <w:lang w:eastAsia="es-MX"/>
        </w:rPr>
        <w:t xml:space="preserve"> antisocial</w:t>
      </w:r>
      <w:r w:rsidR="0080728B" w:rsidRPr="00B278DF">
        <w:rPr>
          <w:rFonts w:ascii="Times New Roman" w:eastAsia="Times New Roman" w:hAnsi="Times New Roman" w:cs="Times New Roman"/>
          <w:color w:val="000000"/>
          <w:sz w:val="24"/>
          <w:szCs w:val="24"/>
          <w:lang w:eastAsia="es-MX"/>
        </w:rPr>
        <w:t>es y/o delictivas</w:t>
      </w:r>
      <w:r w:rsidR="009B2BAB" w:rsidRPr="00B278DF">
        <w:rPr>
          <w:rFonts w:ascii="Times New Roman" w:eastAsia="Times New Roman" w:hAnsi="Times New Roman" w:cs="Times New Roman"/>
          <w:color w:val="000000"/>
          <w:sz w:val="24"/>
          <w:szCs w:val="24"/>
          <w:lang w:eastAsia="es-MX"/>
        </w:rPr>
        <w:t>,</w:t>
      </w:r>
      <w:r w:rsidR="0080728B" w:rsidRPr="00B278DF">
        <w:rPr>
          <w:rFonts w:ascii="Times New Roman" w:eastAsia="Times New Roman" w:hAnsi="Times New Roman" w:cs="Times New Roman"/>
          <w:color w:val="000000"/>
          <w:sz w:val="24"/>
          <w:szCs w:val="24"/>
          <w:lang w:eastAsia="es-MX"/>
        </w:rPr>
        <w:t xml:space="preserve"> dónde lo fundamental son las relaciones e interacciones </w:t>
      </w:r>
      <w:r w:rsidRPr="00B278DF">
        <w:rPr>
          <w:rFonts w:ascii="Times New Roman" w:eastAsia="Times New Roman" w:hAnsi="Times New Roman" w:cs="Times New Roman"/>
          <w:color w:val="000000"/>
          <w:sz w:val="24"/>
          <w:szCs w:val="24"/>
          <w:lang w:eastAsia="es-MX"/>
        </w:rPr>
        <w:t>entre diversos</w:t>
      </w:r>
      <w:r w:rsidR="0080728B" w:rsidRPr="00B278DF">
        <w:rPr>
          <w:rFonts w:ascii="Times New Roman" w:eastAsia="Times New Roman" w:hAnsi="Times New Roman" w:cs="Times New Roman"/>
          <w:color w:val="000000"/>
          <w:sz w:val="24"/>
          <w:szCs w:val="24"/>
          <w:lang w:eastAsia="es-MX"/>
        </w:rPr>
        <w:t xml:space="preserve"> sistemas y cómo estos afectan de forma significativa al sistema a </w:t>
      </w:r>
      <w:r w:rsidRPr="00B278DF">
        <w:rPr>
          <w:rFonts w:ascii="Times New Roman" w:eastAsia="Times New Roman" w:hAnsi="Times New Roman" w:cs="Times New Roman"/>
          <w:color w:val="000000"/>
          <w:sz w:val="24"/>
          <w:szCs w:val="24"/>
          <w:lang w:eastAsia="es-MX"/>
        </w:rPr>
        <w:t>analizar</w:t>
      </w:r>
      <w:r w:rsidR="003C311D">
        <w:rPr>
          <w:rFonts w:ascii="Times New Roman" w:eastAsia="Times New Roman" w:hAnsi="Times New Roman" w:cs="Times New Roman"/>
          <w:color w:val="000000"/>
          <w:sz w:val="24"/>
          <w:szCs w:val="24"/>
          <w:lang w:eastAsia="es-MX"/>
        </w:rPr>
        <w:t xml:space="preserve"> (Valero, 2009)</w:t>
      </w:r>
      <w:r w:rsidRPr="00B278DF">
        <w:rPr>
          <w:rFonts w:ascii="Times New Roman" w:eastAsia="Times New Roman" w:hAnsi="Times New Roman" w:cs="Times New Roman"/>
          <w:color w:val="000000"/>
          <w:sz w:val="24"/>
          <w:szCs w:val="24"/>
          <w:lang w:eastAsia="es-MX"/>
        </w:rPr>
        <w:t>; lo que a su vez esclarece</w:t>
      </w:r>
      <w:r w:rsidR="0080728B" w:rsidRPr="00B278DF">
        <w:rPr>
          <w:rFonts w:ascii="Times New Roman" w:eastAsia="Times New Roman" w:hAnsi="Times New Roman" w:cs="Times New Roman"/>
          <w:color w:val="000000"/>
          <w:sz w:val="24"/>
          <w:szCs w:val="24"/>
          <w:lang w:eastAsia="es-MX"/>
        </w:rPr>
        <w:t xml:space="preserve"> la relación entre factores </w:t>
      </w:r>
      <w:r w:rsidRPr="00B278DF">
        <w:rPr>
          <w:rFonts w:ascii="Times New Roman" w:eastAsia="Times New Roman" w:hAnsi="Times New Roman" w:cs="Times New Roman"/>
          <w:color w:val="000000"/>
          <w:sz w:val="24"/>
          <w:szCs w:val="24"/>
          <w:lang w:eastAsia="es-MX"/>
        </w:rPr>
        <w:t>biopsicosociales, demográficos, económicos, educativos, laborales, de salud, culturales y ambientales</w:t>
      </w:r>
      <w:r w:rsidR="003C311D">
        <w:rPr>
          <w:rFonts w:ascii="Times New Roman" w:eastAsia="Times New Roman" w:hAnsi="Times New Roman" w:cs="Times New Roman"/>
          <w:color w:val="000000"/>
          <w:sz w:val="24"/>
          <w:szCs w:val="24"/>
          <w:lang w:eastAsia="es-MX"/>
        </w:rPr>
        <w:t xml:space="preserve"> (</w:t>
      </w:r>
      <w:r w:rsidR="000E0633">
        <w:rPr>
          <w:rFonts w:ascii="Times New Roman" w:eastAsia="Times New Roman" w:hAnsi="Times New Roman" w:cs="Times New Roman"/>
          <w:color w:val="000000"/>
          <w:sz w:val="24"/>
          <w:szCs w:val="24"/>
          <w:lang w:eastAsia="es-MX"/>
        </w:rPr>
        <w:t>AMAI, 2018</w:t>
      </w:r>
      <w:r w:rsidR="003C311D">
        <w:rPr>
          <w:rFonts w:ascii="Times New Roman" w:eastAsia="Times New Roman" w:hAnsi="Times New Roman" w:cs="Times New Roman"/>
          <w:color w:val="000000"/>
          <w:sz w:val="24"/>
          <w:szCs w:val="24"/>
          <w:lang w:eastAsia="es-MX"/>
        </w:rPr>
        <w:t>)</w:t>
      </w:r>
      <w:r w:rsidR="00590A61" w:rsidRPr="00B278DF">
        <w:rPr>
          <w:rFonts w:ascii="Times New Roman" w:eastAsia="Times New Roman" w:hAnsi="Times New Roman" w:cs="Times New Roman"/>
          <w:color w:val="000000"/>
          <w:sz w:val="24"/>
          <w:szCs w:val="24"/>
          <w:lang w:eastAsia="es-MX"/>
        </w:rPr>
        <w:t>; d</w:t>
      </w:r>
      <w:r w:rsidR="0080728B" w:rsidRPr="00B278DF">
        <w:rPr>
          <w:rFonts w:ascii="Times New Roman" w:eastAsia="Times New Roman" w:hAnsi="Times New Roman" w:cs="Times New Roman"/>
          <w:color w:val="000000"/>
          <w:sz w:val="24"/>
          <w:szCs w:val="24"/>
          <w:lang w:eastAsia="es-MX"/>
        </w:rPr>
        <w:t>ado que los individuos no pueden ser aislados de los sistemas que los integran</w:t>
      </w:r>
      <w:r w:rsidR="00590A61" w:rsidRPr="00B278DF">
        <w:rPr>
          <w:rFonts w:ascii="Times New Roman" w:eastAsia="Times New Roman" w:hAnsi="Times New Roman" w:cs="Times New Roman"/>
          <w:color w:val="000000"/>
          <w:sz w:val="24"/>
          <w:szCs w:val="24"/>
          <w:lang w:eastAsia="es-MX"/>
        </w:rPr>
        <w:t xml:space="preserve"> </w:t>
      </w:r>
      <w:r w:rsidR="0080728B" w:rsidRPr="00B278DF">
        <w:rPr>
          <w:rFonts w:ascii="Times New Roman" w:eastAsia="Times New Roman" w:hAnsi="Times New Roman" w:cs="Times New Roman"/>
          <w:color w:val="000000"/>
          <w:sz w:val="24"/>
          <w:szCs w:val="24"/>
          <w:lang w:eastAsia="es-MX"/>
        </w:rPr>
        <w:t>(Bronfenbrenner, 1987). </w:t>
      </w:r>
    </w:p>
    <w:p w14:paraId="5A2D8BE5" w14:textId="674A87B2" w:rsidR="00A14197" w:rsidRPr="00B278DF" w:rsidRDefault="0080728B" w:rsidP="00622F90">
      <w:pPr>
        <w:pStyle w:val="NormalWeb"/>
        <w:spacing w:before="0" w:beforeAutospacing="0" w:after="0" w:afterAutospacing="0"/>
        <w:ind w:firstLine="708"/>
        <w:jc w:val="both"/>
      </w:pPr>
      <w:r w:rsidRPr="00B278DF">
        <w:rPr>
          <w:color w:val="000000"/>
        </w:rPr>
        <w:t>Es así que</w:t>
      </w:r>
      <w:r w:rsidR="009B2BAB" w:rsidRPr="00B278DF">
        <w:rPr>
          <w:color w:val="000000"/>
        </w:rPr>
        <w:t xml:space="preserve"> la evaluación de riesgos </w:t>
      </w:r>
      <w:r w:rsidRPr="00B278DF">
        <w:rPr>
          <w:color w:val="000000"/>
        </w:rPr>
        <w:t>por</w:t>
      </w:r>
      <w:r w:rsidR="009B2BAB" w:rsidRPr="00B278DF">
        <w:rPr>
          <w:color w:val="000000"/>
        </w:rPr>
        <w:t xml:space="preserve"> </w:t>
      </w:r>
      <w:r w:rsidR="006A0489" w:rsidRPr="00B278DF">
        <w:rPr>
          <w:color w:val="000000"/>
        </w:rPr>
        <w:t xml:space="preserve">parte de </w:t>
      </w:r>
      <w:r w:rsidR="009B2BAB" w:rsidRPr="00B278DF">
        <w:rPr>
          <w:color w:val="000000"/>
        </w:rPr>
        <w:t>Trabajo Social</w:t>
      </w:r>
      <w:r w:rsidRPr="00B278DF">
        <w:rPr>
          <w:color w:val="000000"/>
        </w:rPr>
        <w:t xml:space="preserve"> </w:t>
      </w:r>
      <w:r w:rsidR="009B2BAB" w:rsidRPr="00B278DF">
        <w:rPr>
          <w:color w:val="000000"/>
        </w:rPr>
        <w:t xml:space="preserve">analiza </w:t>
      </w:r>
      <w:r w:rsidR="009B2BAB" w:rsidRPr="00B278DF">
        <w:t xml:space="preserve">las vulnerabilidades </w:t>
      </w:r>
      <w:r w:rsidRPr="00B278DF">
        <w:t>d</w:t>
      </w:r>
      <w:r w:rsidR="009B2BAB" w:rsidRPr="00B278DF">
        <w:t xml:space="preserve">el denunciante que </w:t>
      </w:r>
      <w:r w:rsidRPr="00B278DF">
        <w:t>present</w:t>
      </w:r>
      <w:r w:rsidR="00590A61" w:rsidRPr="00B278DF">
        <w:t>a</w:t>
      </w:r>
      <w:r w:rsidRPr="00B278DF">
        <w:t>n</w:t>
      </w:r>
      <w:r w:rsidR="009B2BAB" w:rsidRPr="00B278DF">
        <w:t xml:space="preserve"> </w:t>
      </w:r>
      <w:r w:rsidR="00590A61" w:rsidRPr="00B278DF">
        <w:t>posibilidad</w:t>
      </w:r>
      <w:r w:rsidR="009B2BAB" w:rsidRPr="00B278DF">
        <w:t xml:space="preserve"> a qu</w:t>
      </w:r>
      <w:r w:rsidRPr="00B278DF">
        <w:t>e</w:t>
      </w:r>
      <w:r w:rsidR="009B2BAB" w:rsidRPr="00B278DF">
        <w:t xml:space="preserve"> un hecho amenazante s</w:t>
      </w:r>
      <w:r w:rsidRPr="00B278DF">
        <w:t>e suscite</w:t>
      </w:r>
      <w:r w:rsidR="003C311D">
        <w:t xml:space="preserve"> (Cardona y Sarmiento, 1980)</w:t>
      </w:r>
      <w:r w:rsidR="009B2BAB" w:rsidRPr="00B278DF">
        <w:t xml:space="preserve">, así mismo </w:t>
      </w:r>
      <w:r w:rsidRPr="00B278DF">
        <w:t>considera</w:t>
      </w:r>
      <w:r w:rsidR="009B2BAB" w:rsidRPr="00B278DF">
        <w:t xml:space="preserve"> aquellas capacidades que tiene para hacer frente al hecho</w:t>
      </w:r>
      <w:r w:rsidR="00A14197" w:rsidRPr="00B278DF">
        <w:t xml:space="preserve"> que pudieran significar una reducción en dicha probabilidad</w:t>
      </w:r>
      <w:r w:rsidR="003C311D">
        <w:t xml:space="preserve"> (Ferrari, 2012)</w:t>
      </w:r>
      <w:r w:rsidR="00A14197" w:rsidRPr="00B278DF">
        <w:t>.</w:t>
      </w:r>
    </w:p>
    <w:p w14:paraId="0BBB8FC8" w14:textId="77777777" w:rsidR="00DD6E99" w:rsidRPr="00B278DF" w:rsidRDefault="00DD6E99" w:rsidP="00622F90">
      <w:pPr>
        <w:spacing w:after="0" w:line="240" w:lineRule="auto"/>
        <w:rPr>
          <w:rFonts w:ascii="Times New Roman" w:hAnsi="Times New Roman" w:cs="Times New Roman"/>
          <w:sz w:val="24"/>
          <w:szCs w:val="24"/>
        </w:rPr>
      </w:pPr>
    </w:p>
    <w:p w14:paraId="692ECA69" w14:textId="3D80A80B" w:rsidR="00027B7A" w:rsidRPr="00B278DF" w:rsidRDefault="00027B7A"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Derecho </w:t>
      </w:r>
    </w:p>
    <w:p w14:paraId="59BAF2B8" w14:textId="47BCA82D" w:rsidR="00027B7A" w:rsidRPr="00B278DF" w:rsidRDefault="00DA6645" w:rsidP="00622F90">
      <w:pPr>
        <w:spacing w:after="0" w:line="240" w:lineRule="auto"/>
        <w:jc w:val="both"/>
        <w:rPr>
          <w:rFonts w:ascii="Times New Roman" w:hAnsi="Times New Roman" w:cs="Times New Roman"/>
          <w:sz w:val="24"/>
          <w:szCs w:val="24"/>
        </w:rPr>
      </w:pPr>
      <w:r w:rsidRPr="00B278DF">
        <w:rPr>
          <w:rFonts w:ascii="Times New Roman" w:hAnsi="Times New Roman" w:cs="Times New Roman"/>
          <w:sz w:val="24"/>
          <w:szCs w:val="24"/>
        </w:rPr>
        <w:t>En esta área para sustentar una valoración de riesgo</w:t>
      </w:r>
      <w:r w:rsidR="00BF54F5" w:rsidRPr="00B278DF">
        <w:rPr>
          <w:rFonts w:ascii="Times New Roman" w:hAnsi="Times New Roman" w:cs="Times New Roman"/>
          <w:sz w:val="24"/>
          <w:szCs w:val="24"/>
        </w:rPr>
        <w:t>s potenciales</w:t>
      </w:r>
      <w:r w:rsidR="00973EF1">
        <w:rPr>
          <w:rFonts w:ascii="Times New Roman" w:hAnsi="Times New Roman" w:cs="Times New Roman"/>
          <w:sz w:val="24"/>
          <w:szCs w:val="24"/>
        </w:rPr>
        <w:t xml:space="preserve"> </w:t>
      </w:r>
      <w:r w:rsidR="00973EF1" w:rsidRPr="00B278DF">
        <w:rPr>
          <w:rFonts w:ascii="Times New Roman" w:hAnsi="Times New Roman" w:cs="Times New Roman"/>
          <w:sz w:val="24"/>
          <w:szCs w:val="24"/>
        </w:rPr>
        <w:t>(basad</w:t>
      </w:r>
      <w:r w:rsidR="00973EF1">
        <w:rPr>
          <w:rFonts w:ascii="Times New Roman" w:hAnsi="Times New Roman" w:cs="Times New Roman"/>
          <w:sz w:val="24"/>
          <w:szCs w:val="24"/>
        </w:rPr>
        <w:t>a</w:t>
      </w:r>
      <w:r w:rsidR="00973EF1" w:rsidRPr="00B278DF">
        <w:rPr>
          <w:rFonts w:ascii="Times New Roman" w:hAnsi="Times New Roman" w:cs="Times New Roman"/>
          <w:sz w:val="24"/>
          <w:szCs w:val="24"/>
        </w:rPr>
        <w:t xml:space="preserve"> en la ciencia)</w:t>
      </w:r>
      <w:r w:rsidRPr="00B278DF">
        <w:rPr>
          <w:rFonts w:ascii="Times New Roman" w:hAnsi="Times New Roman" w:cs="Times New Roman"/>
          <w:sz w:val="24"/>
          <w:szCs w:val="24"/>
        </w:rPr>
        <w:t>, recurre al análisis multidisciplinario partiendo de las normas y las políticas públicas</w:t>
      </w:r>
      <w:r w:rsidR="00590A61" w:rsidRPr="00B278DF">
        <w:rPr>
          <w:rFonts w:ascii="Times New Roman" w:hAnsi="Times New Roman" w:cs="Times New Roman"/>
          <w:sz w:val="24"/>
          <w:szCs w:val="24"/>
        </w:rPr>
        <w:t xml:space="preserve"> para garantizar</w:t>
      </w:r>
      <w:r w:rsidRPr="00B278DF">
        <w:rPr>
          <w:rFonts w:ascii="Times New Roman" w:hAnsi="Times New Roman" w:cs="Times New Roman"/>
          <w:sz w:val="24"/>
          <w:szCs w:val="24"/>
        </w:rPr>
        <w:t xml:space="preserve"> los derechos humanos y las libertades fundamentales. Siendo conocedores y participes de la falta de cultura de prevención y la escasa conciencia </w:t>
      </w:r>
      <w:r w:rsidR="00590A61" w:rsidRPr="00B278DF">
        <w:rPr>
          <w:rFonts w:ascii="Times New Roman" w:hAnsi="Times New Roman" w:cs="Times New Roman"/>
          <w:sz w:val="24"/>
          <w:szCs w:val="24"/>
        </w:rPr>
        <w:t>sobre</w:t>
      </w:r>
      <w:r w:rsidRPr="00B278DF">
        <w:rPr>
          <w:rFonts w:ascii="Times New Roman" w:hAnsi="Times New Roman" w:cs="Times New Roman"/>
          <w:sz w:val="24"/>
          <w:szCs w:val="24"/>
        </w:rPr>
        <w:t xml:space="preserve"> gestión de riesgos, </w:t>
      </w:r>
      <w:r w:rsidR="00590A61" w:rsidRPr="00B278DF">
        <w:rPr>
          <w:rFonts w:ascii="Times New Roman" w:hAnsi="Times New Roman" w:cs="Times New Roman"/>
          <w:sz w:val="24"/>
          <w:szCs w:val="24"/>
        </w:rPr>
        <w:t>el Derecho</w:t>
      </w:r>
      <w:r w:rsidRPr="00B278DF">
        <w:rPr>
          <w:rFonts w:ascii="Times New Roman" w:hAnsi="Times New Roman" w:cs="Times New Roman"/>
          <w:sz w:val="24"/>
          <w:szCs w:val="24"/>
        </w:rPr>
        <w:t xml:space="preserve"> busca generar herramientas integradas</w:t>
      </w:r>
      <w:r w:rsidR="00BF54F5" w:rsidRPr="00B278DF">
        <w:rPr>
          <w:rFonts w:ascii="Times New Roman" w:hAnsi="Times New Roman" w:cs="Times New Roman"/>
          <w:sz w:val="24"/>
          <w:szCs w:val="24"/>
        </w:rPr>
        <w:t xml:space="preserve"> que permitan identificar, prevenir, mitigar, evaluar, medir, atender y controlar el </w:t>
      </w:r>
      <w:r w:rsidR="004E4C35" w:rsidRPr="00B278DF">
        <w:rPr>
          <w:rFonts w:ascii="Times New Roman" w:hAnsi="Times New Roman" w:cs="Times New Roman"/>
          <w:sz w:val="24"/>
          <w:szCs w:val="24"/>
        </w:rPr>
        <w:t>riesgo,</w:t>
      </w:r>
      <w:r w:rsidR="00BF54F5" w:rsidRPr="00B278DF">
        <w:rPr>
          <w:rFonts w:ascii="Times New Roman" w:hAnsi="Times New Roman" w:cs="Times New Roman"/>
          <w:sz w:val="24"/>
          <w:szCs w:val="24"/>
        </w:rPr>
        <w:t xml:space="preserve"> su impacto y consecuencias; lo cual requiere un esfuerzo </w:t>
      </w:r>
      <w:r w:rsidR="004E4C35" w:rsidRPr="00B278DF">
        <w:rPr>
          <w:rFonts w:ascii="Times New Roman" w:hAnsi="Times New Roman" w:cs="Times New Roman"/>
          <w:sz w:val="24"/>
          <w:szCs w:val="24"/>
        </w:rPr>
        <w:t>sostenido por</w:t>
      </w:r>
      <w:r w:rsidR="00BF54F5" w:rsidRPr="00B278DF">
        <w:rPr>
          <w:rFonts w:ascii="Times New Roman" w:hAnsi="Times New Roman" w:cs="Times New Roman"/>
          <w:sz w:val="24"/>
          <w:szCs w:val="24"/>
        </w:rPr>
        <w:t xml:space="preserve"> parte de los actores involucrados para fortalecer el marco legal, institucional y social</w:t>
      </w:r>
      <w:r w:rsidR="00973EF1">
        <w:rPr>
          <w:rFonts w:ascii="Times New Roman" w:hAnsi="Times New Roman" w:cs="Times New Roman"/>
          <w:sz w:val="24"/>
          <w:szCs w:val="24"/>
        </w:rPr>
        <w:t xml:space="preserve"> (Ortega, 2012)</w:t>
      </w:r>
      <w:r w:rsidR="00BF54F5" w:rsidRPr="00B278DF">
        <w:rPr>
          <w:rFonts w:ascii="Times New Roman" w:hAnsi="Times New Roman" w:cs="Times New Roman"/>
          <w:sz w:val="24"/>
          <w:szCs w:val="24"/>
        </w:rPr>
        <w:t>.</w:t>
      </w:r>
    </w:p>
    <w:p w14:paraId="33D1DDF6" w14:textId="77777777" w:rsidR="001172AE" w:rsidRPr="00B278DF" w:rsidRDefault="001172AE" w:rsidP="00622F90">
      <w:pPr>
        <w:spacing w:after="0" w:line="240" w:lineRule="auto"/>
        <w:rPr>
          <w:rFonts w:ascii="Times New Roman" w:hAnsi="Times New Roman" w:cs="Times New Roman"/>
          <w:sz w:val="24"/>
          <w:szCs w:val="24"/>
        </w:rPr>
      </w:pPr>
    </w:p>
    <w:p w14:paraId="1B73C32F" w14:textId="77777777" w:rsidR="00B8030C" w:rsidRDefault="00B8030C" w:rsidP="00622F9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METODO</w:t>
      </w:r>
    </w:p>
    <w:p w14:paraId="52B607EE" w14:textId="641A7FD7" w:rsidR="00A61CC7" w:rsidRPr="00B278DF" w:rsidRDefault="00B8030C"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Construcción del instrumento</w:t>
      </w:r>
      <w:r w:rsidR="00D96490" w:rsidRPr="00B278DF">
        <w:rPr>
          <w:rFonts w:ascii="Times New Roman" w:hAnsi="Times New Roman" w:cs="Times New Roman"/>
          <w:sz w:val="24"/>
          <w:szCs w:val="24"/>
        </w:rPr>
        <w:t xml:space="preserve"> </w:t>
      </w:r>
      <w:proofErr w:type="spellStart"/>
      <w:r w:rsidR="00D96490" w:rsidRPr="00B278DF">
        <w:rPr>
          <w:rFonts w:ascii="Times New Roman" w:hAnsi="Times New Roman" w:cs="Times New Roman"/>
          <w:sz w:val="24"/>
          <w:szCs w:val="24"/>
        </w:rPr>
        <w:t>ERCiF</w:t>
      </w:r>
      <w:proofErr w:type="spellEnd"/>
    </w:p>
    <w:p w14:paraId="5C698F06" w14:textId="34160FB7" w:rsidR="001172AE" w:rsidRPr="00B278DF" w:rsidRDefault="00A61CC7" w:rsidP="00622F90">
      <w:pPr>
        <w:spacing w:after="0" w:line="240" w:lineRule="auto"/>
        <w:jc w:val="both"/>
        <w:rPr>
          <w:rFonts w:ascii="Times New Roman" w:hAnsi="Times New Roman" w:cs="Times New Roman"/>
          <w:sz w:val="24"/>
          <w:szCs w:val="24"/>
        </w:rPr>
      </w:pPr>
      <w:r w:rsidRPr="00B278DF">
        <w:rPr>
          <w:rFonts w:ascii="Times New Roman" w:hAnsi="Times New Roman" w:cs="Times New Roman"/>
          <w:sz w:val="24"/>
          <w:szCs w:val="24"/>
        </w:rPr>
        <w:t xml:space="preserve">Para </w:t>
      </w:r>
      <w:r w:rsidR="00496928" w:rsidRPr="00B278DF">
        <w:rPr>
          <w:rFonts w:ascii="Times New Roman" w:hAnsi="Times New Roman" w:cs="Times New Roman"/>
          <w:sz w:val="24"/>
          <w:szCs w:val="24"/>
        </w:rPr>
        <w:t>determinar qué es riesgo, desde una perspectiva forense,</w:t>
      </w:r>
      <w:r w:rsidRPr="00B278DF">
        <w:rPr>
          <w:rFonts w:ascii="Times New Roman" w:hAnsi="Times New Roman" w:cs="Times New Roman"/>
          <w:sz w:val="24"/>
          <w:szCs w:val="24"/>
        </w:rPr>
        <w:t xml:space="preserve"> se considera</w:t>
      </w:r>
      <w:r w:rsidR="00496928" w:rsidRPr="00B278DF">
        <w:rPr>
          <w:rFonts w:ascii="Times New Roman" w:hAnsi="Times New Roman" w:cs="Times New Roman"/>
          <w:sz w:val="24"/>
          <w:szCs w:val="24"/>
        </w:rPr>
        <w:t>ro</w:t>
      </w:r>
      <w:r w:rsidRPr="00B278DF">
        <w:rPr>
          <w:rFonts w:ascii="Times New Roman" w:hAnsi="Times New Roman" w:cs="Times New Roman"/>
          <w:sz w:val="24"/>
          <w:szCs w:val="24"/>
        </w:rPr>
        <w:t xml:space="preserve">n dos </w:t>
      </w:r>
      <w:r w:rsidR="005E1415" w:rsidRPr="00B278DF">
        <w:rPr>
          <w:rFonts w:ascii="Times New Roman" w:hAnsi="Times New Roman" w:cs="Times New Roman"/>
          <w:sz w:val="24"/>
          <w:szCs w:val="24"/>
        </w:rPr>
        <w:t>dimensiones</w:t>
      </w:r>
      <w:r w:rsidR="00496928" w:rsidRPr="00B278DF">
        <w:rPr>
          <w:rFonts w:ascii="Times New Roman" w:hAnsi="Times New Roman" w:cs="Times New Roman"/>
          <w:sz w:val="24"/>
          <w:szCs w:val="24"/>
        </w:rPr>
        <w:t xml:space="preserve"> intrínsecamente implicadas</w:t>
      </w:r>
      <w:r w:rsidRPr="00B278DF">
        <w:rPr>
          <w:rFonts w:ascii="Times New Roman" w:hAnsi="Times New Roman" w:cs="Times New Roman"/>
          <w:sz w:val="24"/>
          <w:szCs w:val="24"/>
        </w:rPr>
        <w:t>: amenaza y vulnerabilidad</w:t>
      </w:r>
      <w:r w:rsidR="00535B88" w:rsidRPr="00B278DF">
        <w:rPr>
          <w:rFonts w:ascii="Times New Roman" w:hAnsi="Times New Roman" w:cs="Times New Roman"/>
          <w:sz w:val="24"/>
          <w:szCs w:val="24"/>
        </w:rPr>
        <w:t>, ya que la</w:t>
      </w:r>
      <w:r w:rsidRPr="00B278DF">
        <w:rPr>
          <w:rFonts w:ascii="Times New Roman" w:hAnsi="Times New Roman" w:cs="Times New Roman"/>
          <w:sz w:val="24"/>
          <w:szCs w:val="24"/>
        </w:rPr>
        <w:t xml:space="preserve"> </w:t>
      </w:r>
      <w:r w:rsidR="00535B88" w:rsidRPr="00B278DF">
        <w:rPr>
          <w:rFonts w:ascii="Times New Roman" w:hAnsi="Times New Roman" w:cs="Times New Roman"/>
          <w:sz w:val="24"/>
          <w:szCs w:val="24"/>
        </w:rPr>
        <w:t>probabilidad de ser dañado</w:t>
      </w:r>
      <w:r w:rsidRPr="00B278DF">
        <w:rPr>
          <w:rFonts w:ascii="Times New Roman" w:hAnsi="Times New Roman" w:cs="Times New Roman"/>
          <w:sz w:val="24"/>
          <w:szCs w:val="24"/>
        </w:rPr>
        <w:t xml:space="preserve"> depende de la coexistencia de </w:t>
      </w:r>
      <w:r w:rsidR="00535B88" w:rsidRPr="00B278DF">
        <w:rPr>
          <w:rFonts w:ascii="Times New Roman" w:hAnsi="Times New Roman" w:cs="Times New Roman"/>
          <w:sz w:val="24"/>
          <w:szCs w:val="24"/>
        </w:rPr>
        <w:t>ambas dimensiones</w:t>
      </w:r>
      <w:r w:rsidRPr="00B278DF">
        <w:rPr>
          <w:rFonts w:ascii="Times New Roman" w:hAnsi="Times New Roman" w:cs="Times New Roman"/>
          <w:sz w:val="24"/>
          <w:szCs w:val="24"/>
        </w:rPr>
        <w:t xml:space="preserve"> (</w:t>
      </w:r>
      <w:r w:rsidR="00332EEE">
        <w:rPr>
          <w:rFonts w:ascii="Times New Roman" w:hAnsi="Times New Roman" w:cs="Times New Roman"/>
          <w:sz w:val="24"/>
          <w:szCs w:val="24"/>
        </w:rPr>
        <w:t xml:space="preserve">Krug et al, 2002; </w:t>
      </w:r>
      <w:r w:rsidRPr="00B278DF">
        <w:rPr>
          <w:rFonts w:ascii="Times New Roman" w:hAnsi="Times New Roman" w:cs="Times New Roman"/>
          <w:sz w:val="24"/>
          <w:szCs w:val="24"/>
        </w:rPr>
        <w:t>ISO</w:t>
      </w:r>
      <w:r w:rsidR="005F5E22" w:rsidRPr="00B278DF">
        <w:rPr>
          <w:rFonts w:ascii="Times New Roman" w:hAnsi="Times New Roman" w:cs="Times New Roman"/>
          <w:sz w:val="24"/>
          <w:szCs w:val="24"/>
        </w:rPr>
        <w:t>, 2018</w:t>
      </w:r>
      <w:r w:rsidR="00332EEE">
        <w:rPr>
          <w:rFonts w:ascii="Times New Roman" w:hAnsi="Times New Roman" w:cs="Times New Roman"/>
          <w:sz w:val="24"/>
          <w:szCs w:val="24"/>
        </w:rPr>
        <w:t>; Álvarez, 2020</w:t>
      </w:r>
      <w:r w:rsidRPr="00B278DF">
        <w:rPr>
          <w:rFonts w:ascii="Times New Roman" w:hAnsi="Times New Roman" w:cs="Times New Roman"/>
          <w:sz w:val="24"/>
          <w:szCs w:val="24"/>
        </w:rPr>
        <w:t>).</w:t>
      </w:r>
      <w:r w:rsidR="00C02148" w:rsidRPr="00B278DF">
        <w:rPr>
          <w:rFonts w:ascii="Times New Roman" w:hAnsi="Times New Roman" w:cs="Times New Roman"/>
          <w:sz w:val="24"/>
          <w:szCs w:val="24"/>
        </w:rPr>
        <w:t xml:space="preserve"> </w:t>
      </w:r>
    </w:p>
    <w:p w14:paraId="6CAAC9BA" w14:textId="153CE6A9" w:rsidR="00CD1D01" w:rsidRPr="00B278DF" w:rsidRDefault="009A6E2A" w:rsidP="00622F90">
      <w:pPr>
        <w:spacing w:after="0" w:line="240" w:lineRule="auto"/>
        <w:ind w:firstLine="708"/>
        <w:jc w:val="both"/>
        <w:rPr>
          <w:rFonts w:ascii="Times New Roman" w:hAnsi="Times New Roman" w:cs="Times New Roman"/>
          <w:sz w:val="24"/>
          <w:szCs w:val="24"/>
        </w:rPr>
      </w:pPr>
      <w:r w:rsidRPr="00B278DF">
        <w:rPr>
          <w:rFonts w:ascii="Times New Roman" w:hAnsi="Times New Roman" w:cs="Times New Roman"/>
          <w:sz w:val="24"/>
          <w:szCs w:val="24"/>
        </w:rPr>
        <w:t xml:space="preserve">El primer apartado del instrumento </w:t>
      </w:r>
      <w:r w:rsidR="0083284B" w:rsidRPr="00B278DF">
        <w:rPr>
          <w:rFonts w:ascii="Times New Roman" w:hAnsi="Times New Roman" w:cs="Times New Roman"/>
          <w:sz w:val="24"/>
          <w:szCs w:val="24"/>
        </w:rPr>
        <w:t>queda</w:t>
      </w:r>
      <w:r w:rsidR="00B35F0E" w:rsidRPr="00B278DF">
        <w:rPr>
          <w:rFonts w:ascii="Times New Roman" w:hAnsi="Times New Roman" w:cs="Times New Roman"/>
          <w:sz w:val="24"/>
          <w:szCs w:val="24"/>
        </w:rPr>
        <w:t xml:space="preserve"> constituido por la</w:t>
      </w:r>
      <w:r w:rsidRPr="00B278DF">
        <w:rPr>
          <w:rFonts w:ascii="Times New Roman" w:hAnsi="Times New Roman" w:cs="Times New Roman"/>
          <w:sz w:val="24"/>
          <w:szCs w:val="24"/>
        </w:rPr>
        <w:t xml:space="preserve"> ficha de identificación, además del tipo y motivo de la amenaza, la extensión</w:t>
      </w:r>
      <w:r w:rsidR="0080728B" w:rsidRPr="00B278DF">
        <w:rPr>
          <w:rFonts w:ascii="Times New Roman" w:hAnsi="Times New Roman" w:cs="Times New Roman"/>
          <w:sz w:val="24"/>
          <w:szCs w:val="24"/>
        </w:rPr>
        <w:t xml:space="preserve"> </w:t>
      </w:r>
      <w:r w:rsidRPr="00B278DF">
        <w:rPr>
          <w:rFonts w:ascii="Times New Roman" w:hAnsi="Times New Roman" w:cs="Times New Roman"/>
          <w:sz w:val="24"/>
          <w:szCs w:val="24"/>
        </w:rPr>
        <w:t xml:space="preserve">y la pertenencia a grupos vulnerables. </w:t>
      </w:r>
    </w:p>
    <w:p w14:paraId="3E5DD803" w14:textId="37A256EC" w:rsidR="00A61CC7" w:rsidRPr="00B278DF" w:rsidRDefault="009A6E2A" w:rsidP="00622F90">
      <w:pPr>
        <w:spacing w:after="0" w:line="240" w:lineRule="auto"/>
        <w:ind w:firstLine="708"/>
        <w:jc w:val="both"/>
        <w:rPr>
          <w:rFonts w:ascii="Times New Roman" w:hAnsi="Times New Roman" w:cs="Times New Roman"/>
          <w:sz w:val="24"/>
          <w:szCs w:val="24"/>
        </w:rPr>
      </w:pPr>
      <w:r w:rsidRPr="00B278DF">
        <w:rPr>
          <w:rFonts w:ascii="Times New Roman" w:hAnsi="Times New Roman" w:cs="Times New Roman"/>
          <w:sz w:val="24"/>
          <w:szCs w:val="24"/>
        </w:rPr>
        <w:t xml:space="preserve">En la parte métrica del instrumento, </w:t>
      </w:r>
      <w:r w:rsidR="00A235F1" w:rsidRPr="00B278DF">
        <w:rPr>
          <w:rFonts w:ascii="Times New Roman" w:hAnsi="Times New Roman" w:cs="Times New Roman"/>
          <w:sz w:val="24"/>
          <w:szCs w:val="24"/>
        </w:rPr>
        <w:t>respect</w:t>
      </w:r>
      <w:r w:rsidRPr="00B278DF">
        <w:rPr>
          <w:rFonts w:ascii="Times New Roman" w:hAnsi="Times New Roman" w:cs="Times New Roman"/>
          <w:sz w:val="24"/>
          <w:szCs w:val="24"/>
        </w:rPr>
        <w:t>o</w:t>
      </w:r>
      <w:r w:rsidR="00A235F1" w:rsidRPr="00B278DF">
        <w:rPr>
          <w:rFonts w:ascii="Times New Roman" w:hAnsi="Times New Roman" w:cs="Times New Roman"/>
          <w:sz w:val="24"/>
          <w:szCs w:val="24"/>
        </w:rPr>
        <w:t xml:space="preserve"> al</w:t>
      </w:r>
      <w:r w:rsidR="00A61CC7" w:rsidRPr="00B278DF">
        <w:rPr>
          <w:rFonts w:ascii="Times New Roman" w:hAnsi="Times New Roman" w:cs="Times New Roman"/>
          <w:sz w:val="24"/>
          <w:szCs w:val="24"/>
        </w:rPr>
        <w:t xml:space="preserve"> </w:t>
      </w:r>
      <w:r w:rsidR="005F5E22" w:rsidRPr="00B278DF">
        <w:rPr>
          <w:rFonts w:ascii="Times New Roman" w:hAnsi="Times New Roman" w:cs="Times New Roman"/>
          <w:sz w:val="24"/>
          <w:szCs w:val="24"/>
        </w:rPr>
        <w:t>dominio</w:t>
      </w:r>
      <w:r w:rsidR="00A61CC7" w:rsidRPr="00B278DF">
        <w:rPr>
          <w:rFonts w:ascii="Times New Roman" w:hAnsi="Times New Roman" w:cs="Times New Roman"/>
          <w:sz w:val="24"/>
          <w:szCs w:val="24"/>
        </w:rPr>
        <w:t xml:space="preserve"> de amenaza</w:t>
      </w:r>
      <w:r w:rsidR="00A235F1" w:rsidRPr="00B278DF">
        <w:rPr>
          <w:rFonts w:ascii="Times New Roman" w:hAnsi="Times New Roman" w:cs="Times New Roman"/>
          <w:sz w:val="24"/>
          <w:szCs w:val="24"/>
        </w:rPr>
        <w:t xml:space="preserve">, se </w:t>
      </w:r>
      <w:r w:rsidR="00A61CC7" w:rsidRPr="00B278DF">
        <w:rPr>
          <w:rFonts w:ascii="Times New Roman" w:hAnsi="Times New Roman" w:cs="Times New Roman"/>
          <w:sz w:val="24"/>
          <w:szCs w:val="24"/>
        </w:rPr>
        <w:t>cons</w:t>
      </w:r>
      <w:r w:rsidR="00A235F1" w:rsidRPr="00B278DF">
        <w:rPr>
          <w:rFonts w:ascii="Times New Roman" w:hAnsi="Times New Roman" w:cs="Times New Roman"/>
          <w:sz w:val="24"/>
          <w:szCs w:val="24"/>
        </w:rPr>
        <w:t>ideraron</w:t>
      </w:r>
      <w:r w:rsidR="00A61CC7" w:rsidRPr="00B278DF">
        <w:rPr>
          <w:rFonts w:ascii="Times New Roman" w:hAnsi="Times New Roman" w:cs="Times New Roman"/>
          <w:sz w:val="24"/>
          <w:szCs w:val="24"/>
        </w:rPr>
        <w:t xml:space="preserve"> once indicadores, con cuatro opciones de respuesta</w:t>
      </w:r>
      <w:r w:rsidRPr="00B278DF">
        <w:rPr>
          <w:rFonts w:ascii="Times New Roman" w:hAnsi="Times New Roman" w:cs="Times New Roman"/>
          <w:sz w:val="24"/>
          <w:szCs w:val="24"/>
        </w:rPr>
        <w:t xml:space="preserve">, en escala tipo Likert, </w:t>
      </w:r>
      <w:r w:rsidR="00A61CC7" w:rsidRPr="00B278DF">
        <w:rPr>
          <w:rFonts w:ascii="Times New Roman" w:hAnsi="Times New Roman" w:cs="Times New Roman"/>
          <w:sz w:val="24"/>
          <w:szCs w:val="24"/>
        </w:rPr>
        <w:t>con valores de 0 a 3</w:t>
      </w:r>
      <w:r w:rsidR="00332EEE">
        <w:rPr>
          <w:rFonts w:ascii="Times New Roman" w:hAnsi="Times New Roman" w:cs="Times New Roman"/>
          <w:sz w:val="24"/>
          <w:szCs w:val="24"/>
        </w:rPr>
        <w:t xml:space="preserve"> (Morales, </w:t>
      </w:r>
      <w:proofErr w:type="spellStart"/>
      <w:r w:rsidR="00332EEE">
        <w:rPr>
          <w:rFonts w:ascii="Times New Roman" w:hAnsi="Times New Roman" w:cs="Times New Roman"/>
          <w:sz w:val="24"/>
          <w:szCs w:val="24"/>
        </w:rPr>
        <w:t>Urosa</w:t>
      </w:r>
      <w:proofErr w:type="spellEnd"/>
      <w:r w:rsidR="00332EEE">
        <w:rPr>
          <w:rFonts w:ascii="Times New Roman" w:hAnsi="Times New Roman" w:cs="Times New Roman"/>
          <w:sz w:val="24"/>
          <w:szCs w:val="24"/>
        </w:rPr>
        <w:t xml:space="preserve"> y Blanco, 2003)</w:t>
      </w:r>
      <w:r w:rsidR="00A61CC7" w:rsidRPr="00B278DF">
        <w:rPr>
          <w:rFonts w:ascii="Times New Roman" w:hAnsi="Times New Roman" w:cs="Times New Roman"/>
          <w:sz w:val="24"/>
          <w:szCs w:val="24"/>
        </w:rPr>
        <w:t>.</w:t>
      </w:r>
    </w:p>
    <w:p w14:paraId="29C08E08" w14:textId="20EF828D" w:rsidR="009A6E2A" w:rsidRPr="00B278DF" w:rsidRDefault="009A6E2A" w:rsidP="00594B93">
      <w:pPr>
        <w:spacing w:after="0" w:line="240" w:lineRule="auto"/>
        <w:ind w:firstLine="708"/>
        <w:jc w:val="both"/>
        <w:rPr>
          <w:rFonts w:ascii="Times New Roman" w:hAnsi="Times New Roman" w:cs="Times New Roman"/>
          <w:sz w:val="24"/>
          <w:szCs w:val="24"/>
        </w:rPr>
      </w:pPr>
      <w:r w:rsidRPr="00B278DF">
        <w:rPr>
          <w:rFonts w:ascii="Times New Roman" w:hAnsi="Times New Roman" w:cs="Times New Roman"/>
          <w:sz w:val="24"/>
          <w:szCs w:val="24"/>
        </w:rPr>
        <w:t>En lo concerniente al dominio de vulnerabilidad, se establecieron siete indicadores, con cuatro opciones de respuesta, en escala Likert, con valores de 0 a 3</w:t>
      </w:r>
      <w:r w:rsidR="00E81A16" w:rsidRPr="00B278DF">
        <w:rPr>
          <w:rFonts w:ascii="Times New Roman" w:hAnsi="Times New Roman" w:cs="Times New Roman"/>
          <w:sz w:val="24"/>
          <w:szCs w:val="24"/>
        </w:rPr>
        <w:t>.</w:t>
      </w:r>
    </w:p>
    <w:p w14:paraId="2B8FCF7E" w14:textId="2B30871B" w:rsidR="001172AE" w:rsidRPr="00B278DF" w:rsidRDefault="00B35F0E" w:rsidP="00622F90">
      <w:pPr>
        <w:spacing w:after="0" w:line="240" w:lineRule="auto"/>
        <w:ind w:firstLine="708"/>
        <w:jc w:val="both"/>
        <w:rPr>
          <w:rFonts w:ascii="Times New Roman" w:hAnsi="Times New Roman" w:cs="Times New Roman"/>
          <w:sz w:val="24"/>
          <w:szCs w:val="24"/>
        </w:rPr>
      </w:pPr>
      <w:r w:rsidRPr="00B278DF">
        <w:rPr>
          <w:rFonts w:ascii="Times New Roman" w:hAnsi="Times New Roman" w:cs="Times New Roman"/>
          <w:sz w:val="24"/>
          <w:szCs w:val="24"/>
        </w:rPr>
        <w:t xml:space="preserve">Para el pilotaje se </w:t>
      </w:r>
      <w:r w:rsidR="00E673FC" w:rsidRPr="00B278DF">
        <w:rPr>
          <w:rFonts w:ascii="Times New Roman" w:hAnsi="Times New Roman" w:cs="Times New Roman"/>
          <w:sz w:val="24"/>
          <w:szCs w:val="24"/>
        </w:rPr>
        <w:t>optó por</w:t>
      </w:r>
      <w:r w:rsidRPr="00B278DF">
        <w:rPr>
          <w:rFonts w:ascii="Times New Roman" w:hAnsi="Times New Roman" w:cs="Times New Roman"/>
          <w:sz w:val="24"/>
          <w:szCs w:val="24"/>
        </w:rPr>
        <w:t xml:space="preserve"> una m</w:t>
      </w:r>
      <w:r w:rsidR="0062214A" w:rsidRPr="00B278DF">
        <w:rPr>
          <w:rFonts w:ascii="Times New Roman" w:hAnsi="Times New Roman" w:cs="Times New Roman"/>
          <w:sz w:val="24"/>
          <w:szCs w:val="24"/>
        </w:rPr>
        <w:t>u</w:t>
      </w:r>
      <w:r w:rsidRPr="00B278DF">
        <w:rPr>
          <w:rFonts w:ascii="Times New Roman" w:hAnsi="Times New Roman" w:cs="Times New Roman"/>
          <w:sz w:val="24"/>
          <w:szCs w:val="24"/>
        </w:rPr>
        <w:t xml:space="preserve">estra </w:t>
      </w:r>
      <w:r w:rsidR="00AF7492">
        <w:rPr>
          <w:rFonts w:ascii="Times New Roman" w:hAnsi="Times New Roman" w:cs="Times New Roman"/>
          <w:sz w:val="24"/>
          <w:szCs w:val="24"/>
        </w:rPr>
        <w:t xml:space="preserve">no probabilística </w:t>
      </w:r>
      <w:r w:rsidRPr="00B278DF">
        <w:rPr>
          <w:rFonts w:ascii="Times New Roman" w:hAnsi="Times New Roman" w:cs="Times New Roman"/>
          <w:sz w:val="24"/>
          <w:szCs w:val="24"/>
        </w:rPr>
        <w:t>estandarizada, es decir que represent</w:t>
      </w:r>
      <w:r w:rsidR="00453E06" w:rsidRPr="00B278DF">
        <w:rPr>
          <w:rFonts w:ascii="Times New Roman" w:hAnsi="Times New Roman" w:cs="Times New Roman"/>
          <w:sz w:val="24"/>
          <w:szCs w:val="24"/>
        </w:rPr>
        <w:t>ó</w:t>
      </w:r>
      <w:r w:rsidRPr="00B278DF">
        <w:rPr>
          <w:rFonts w:ascii="Times New Roman" w:hAnsi="Times New Roman" w:cs="Times New Roman"/>
          <w:sz w:val="24"/>
          <w:szCs w:val="24"/>
        </w:rPr>
        <w:t xml:space="preserve"> al grupo de personas al que se le aplicó el instrumento, </w:t>
      </w:r>
      <w:r w:rsidR="00453E06" w:rsidRPr="00B278DF">
        <w:rPr>
          <w:rFonts w:ascii="Times New Roman" w:hAnsi="Times New Roman" w:cs="Times New Roman"/>
          <w:sz w:val="24"/>
          <w:szCs w:val="24"/>
        </w:rPr>
        <w:t>permitiendo</w:t>
      </w:r>
      <w:r w:rsidRPr="00B278DF">
        <w:rPr>
          <w:rFonts w:ascii="Times New Roman" w:hAnsi="Times New Roman" w:cs="Times New Roman"/>
          <w:sz w:val="24"/>
          <w:szCs w:val="24"/>
        </w:rPr>
        <w:t xml:space="preserve"> </w:t>
      </w:r>
      <w:r w:rsidR="0062214A" w:rsidRPr="00B278DF">
        <w:rPr>
          <w:rFonts w:ascii="Times New Roman" w:hAnsi="Times New Roman" w:cs="Times New Roman"/>
          <w:sz w:val="24"/>
          <w:szCs w:val="24"/>
        </w:rPr>
        <w:t xml:space="preserve">que los datos, respuestas y resultados </w:t>
      </w:r>
      <w:r w:rsidR="00453E06" w:rsidRPr="00B278DF">
        <w:rPr>
          <w:rFonts w:ascii="Times New Roman" w:hAnsi="Times New Roman" w:cs="Times New Roman"/>
          <w:sz w:val="24"/>
          <w:szCs w:val="24"/>
        </w:rPr>
        <w:t>fueran interpretados y evaluados</w:t>
      </w:r>
      <w:r w:rsidR="00332EEE">
        <w:rPr>
          <w:rFonts w:ascii="Times New Roman" w:hAnsi="Times New Roman" w:cs="Times New Roman"/>
          <w:sz w:val="24"/>
          <w:szCs w:val="24"/>
        </w:rPr>
        <w:t xml:space="preserve"> (Clark y Watson, 1995)</w:t>
      </w:r>
      <w:r w:rsidR="00453E06" w:rsidRPr="00B278DF">
        <w:rPr>
          <w:rFonts w:ascii="Times New Roman" w:hAnsi="Times New Roman" w:cs="Times New Roman"/>
          <w:sz w:val="24"/>
          <w:szCs w:val="24"/>
        </w:rPr>
        <w:t>.</w:t>
      </w:r>
    </w:p>
    <w:p w14:paraId="400C8A4E" w14:textId="70E39C8F" w:rsidR="00E673FC" w:rsidRPr="00B278DF" w:rsidRDefault="00E673FC" w:rsidP="00622F90">
      <w:pPr>
        <w:spacing w:after="0" w:line="240" w:lineRule="auto"/>
        <w:ind w:firstLine="708"/>
        <w:jc w:val="both"/>
        <w:rPr>
          <w:rFonts w:ascii="Times New Roman" w:hAnsi="Times New Roman" w:cs="Times New Roman"/>
          <w:sz w:val="24"/>
          <w:szCs w:val="24"/>
        </w:rPr>
      </w:pPr>
      <w:r w:rsidRPr="00B278DF">
        <w:rPr>
          <w:rFonts w:ascii="Times New Roman" w:hAnsi="Times New Roman" w:cs="Times New Roman"/>
          <w:sz w:val="24"/>
          <w:szCs w:val="24"/>
        </w:rPr>
        <w:t xml:space="preserve">Para el ajuste y corrección de los ítems, se eligió a un grupo normativo, que es una muestra </w:t>
      </w:r>
      <w:r w:rsidR="00AF7492">
        <w:rPr>
          <w:rFonts w:ascii="Times New Roman" w:hAnsi="Times New Roman" w:cs="Times New Roman"/>
          <w:sz w:val="24"/>
          <w:szCs w:val="24"/>
        </w:rPr>
        <w:t xml:space="preserve">no probabilística intencionada, </w:t>
      </w:r>
      <w:r w:rsidRPr="00B278DF">
        <w:rPr>
          <w:rFonts w:ascii="Times New Roman" w:hAnsi="Times New Roman" w:cs="Times New Roman"/>
          <w:sz w:val="24"/>
          <w:szCs w:val="24"/>
        </w:rPr>
        <w:t>tomada de la población de interés con características determinadas, en este caso, personas que están en un procedimiento penal</w:t>
      </w:r>
      <w:r w:rsidR="00F20C84" w:rsidRPr="00B278DF">
        <w:rPr>
          <w:rFonts w:ascii="Times New Roman" w:hAnsi="Times New Roman" w:cs="Times New Roman"/>
          <w:sz w:val="24"/>
          <w:szCs w:val="24"/>
        </w:rPr>
        <w:t>, lo mismo se realizó con la versión final del instrumento</w:t>
      </w:r>
      <w:r w:rsidR="00332EEE">
        <w:rPr>
          <w:rFonts w:ascii="Times New Roman" w:hAnsi="Times New Roman" w:cs="Times New Roman"/>
          <w:sz w:val="24"/>
          <w:szCs w:val="24"/>
        </w:rPr>
        <w:t xml:space="preserve"> </w:t>
      </w:r>
      <w:r w:rsidR="00FA73FE">
        <w:rPr>
          <w:rFonts w:ascii="Times New Roman" w:hAnsi="Times New Roman" w:cs="Times New Roman"/>
          <w:sz w:val="24"/>
          <w:szCs w:val="24"/>
        </w:rPr>
        <w:t>(Muñiz y Bartram, 2007)</w:t>
      </w:r>
      <w:r w:rsidR="00CD0629">
        <w:rPr>
          <w:rFonts w:ascii="Times New Roman" w:hAnsi="Times New Roman" w:cs="Times New Roman"/>
          <w:sz w:val="24"/>
          <w:szCs w:val="24"/>
        </w:rPr>
        <w:t>.</w:t>
      </w:r>
    </w:p>
    <w:p w14:paraId="7BCAF2F9" w14:textId="77777777" w:rsidR="001172AE" w:rsidRPr="00B278DF" w:rsidRDefault="001172AE" w:rsidP="00622F90">
      <w:pPr>
        <w:spacing w:after="0" w:line="240" w:lineRule="auto"/>
        <w:jc w:val="both"/>
        <w:rPr>
          <w:rFonts w:ascii="Times New Roman" w:hAnsi="Times New Roman" w:cs="Times New Roman"/>
          <w:sz w:val="24"/>
          <w:szCs w:val="24"/>
        </w:rPr>
      </w:pPr>
    </w:p>
    <w:p w14:paraId="1626159D" w14:textId="209D07EE" w:rsidR="00162DD7" w:rsidRPr="00B278DF" w:rsidRDefault="00162DD7" w:rsidP="00622F90">
      <w:pPr>
        <w:spacing w:after="0" w:line="240" w:lineRule="auto"/>
        <w:ind w:firstLine="708"/>
        <w:jc w:val="center"/>
        <w:rPr>
          <w:rFonts w:ascii="Times New Roman" w:hAnsi="Times New Roman" w:cs="Times New Roman"/>
          <w:sz w:val="24"/>
          <w:szCs w:val="24"/>
        </w:rPr>
      </w:pPr>
      <w:r w:rsidRPr="00B278DF">
        <w:rPr>
          <w:rFonts w:ascii="Times New Roman" w:hAnsi="Times New Roman" w:cs="Times New Roman"/>
          <w:sz w:val="24"/>
          <w:szCs w:val="24"/>
        </w:rPr>
        <w:t>Tabla</w:t>
      </w:r>
      <w:r w:rsidR="00A14197" w:rsidRPr="00B278DF">
        <w:rPr>
          <w:rFonts w:ascii="Times New Roman" w:hAnsi="Times New Roman" w:cs="Times New Roman"/>
          <w:sz w:val="24"/>
          <w:szCs w:val="24"/>
        </w:rPr>
        <w:t xml:space="preserve"> </w:t>
      </w:r>
      <w:r w:rsidRPr="00B278DF">
        <w:rPr>
          <w:rFonts w:ascii="Times New Roman" w:hAnsi="Times New Roman" w:cs="Times New Roman"/>
          <w:sz w:val="24"/>
          <w:szCs w:val="24"/>
        </w:rPr>
        <w:t xml:space="preserve">1. </w:t>
      </w:r>
      <w:r w:rsidR="005E1415" w:rsidRPr="00B278DF">
        <w:rPr>
          <w:rFonts w:ascii="Times New Roman" w:hAnsi="Times New Roman" w:cs="Times New Roman"/>
          <w:sz w:val="24"/>
          <w:szCs w:val="24"/>
        </w:rPr>
        <w:t>Dimensiones</w:t>
      </w:r>
      <w:r w:rsidRPr="00B278DF">
        <w:rPr>
          <w:rFonts w:ascii="Times New Roman" w:hAnsi="Times New Roman" w:cs="Times New Roman"/>
          <w:sz w:val="24"/>
          <w:szCs w:val="24"/>
        </w:rPr>
        <w:t xml:space="preserve"> e indicadores del instrumento</w:t>
      </w:r>
    </w:p>
    <w:tbl>
      <w:tblPr>
        <w:tblStyle w:val="Tablaconcuadrcula"/>
        <w:tblW w:w="0" w:type="auto"/>
        <w:tblInd w:w="562" w:type="dxa"/>
        <w:tblLook w:val="04A0" w:firstRow="1" w:lastRow="0" w:firstColumn="1" w:lastColumn="0" w:noHBand="0" w:noVBand="1"/>
      </w:tblPr>
      <w:tblGrid>
        <w:gridCol w:w="3615"/>
        <w:gridCol w:w="159"/>
        <w:gridCol w:w="305"/>
        <w:gridCol w:w="4001"/>
      </w:tblGrid>
      <w:tr w:rsidR="009A6E2A" w:rsidRPr="00B278DF" w14:paraId="7371176A" w14:textId="77777777" w:rsidTr="00827C9A">
        <w:trPr>
          <w:trHeight w:val="494"/>
        </w:trPr>
        <w:tc>
          <w:tcPr>
            <w:tcW w:w="8080" w:type="dxa"/>
            <w:gridSpan w:val="4"/>
            <w:vAlign w:val="center"/>
          </w:tcPr>
          <w:p w14:paraId="08605A33" w14:textId="4E5A3281" w:rsidR="009A6E2A" w:rsidRPr="00B278DF" w:rsidRDefault="009A6E2A" w:rsidP="00622F90">
            <w:pPr>
              <w:jc w:val="center"/>
              <w:rPr>
                <w:rFonts w:ascii="Times New Roman" w:hAnsi="Times New Roman" w:cs="Times New Roman"/>
                <w:sz w:val="24"/>
                <w:szCs w:val="24"/>
              </w:rPr>
            </w:pPr>
            <w:r w:rsidRPr="00B278DF">
              <w:rPr>
                <w:rFonts w:ascii="Times New Roman" w:hAnsi="Times New Roman" w:cs="Times New Roman"/>
                <w:sz w:val="24"/>
                <w:szCs w:val="24"/>
              </w:rPr>
              <w:t>D</w:t>
            </w:r>
            <w:r w:rsidR="005E1415" w:rsidRPr="00B278DF">
              <w:rPr>
                <w:rFonts w:ascii="Times New Roman" w:hAnsi="Times New Roman" w:cs="Times New Roman"/>
                <w:sz w:val="24"/>
                <w:szCs w:val="24"/>
              </w:rPr>
              <w:t>imensiones</w:t>
            </w:r>
          </w:p>
        </w:tc>
      </w:tr>
      <w:tr w:rsidR="00482E6F" w:rsidRPr="00B278DF" w14:paraId="4400E175" w14:textId="77777777" w:rsidTr="00827C9A">
        <w:tc>
          <w:tcPr>
            <w:tcW w:w="3774" w:type="dxa"/>
            <w:gridSpan w:val="2"/>
          </w:tcPr>
          <w:p w14:paraId="04F32F2B" w14:textId="4D5091DE" w:rsidR="00482E6F" w:rsidRPr="00B278DF" w:rsidRDefault="00482E6F" w:rsidP="00622F90">
            <w:pPr>
              <w:jc w:val="center"/>
              <w:rPr>
                <w:rFonts w:ascii="Times New Roman" w:hAnsi="Times New Roman" w:cs="Times New Roman"/>
                <w:sz w:val="24"/>
                <w:szCs w:val="24"/>
              </w:rPr>
            </w:pPr>
            <w:r w:rsidRPr="00B278DF">
              <w:rPr>
                <w:rFonts w:ascii="Times New Roman" w:hAnsi="Times New Roman" w:cs="Times New Roman"/>
                <w:sz w:val="24"/>
                <w:szCs w:val="24"/>
              </w:rPr>
              <w:t>Amenaza</w:t>
            </w:r>
          </w:p>
        </w:tc>
        <w:tc>
          <w:tcPr>
            <w:tcW w:w="4306" w:type="dxa"/>
            <w:gridSpan w:val="2"/>
          </w:tcPr>
          <w:p w14:paraId="006529CA" w14:textId="449D5AAE" w:rsidR="00482E6F" w:rsidRPr="00B278DF" w:rsidRDefault="00482E6F" w:rsidP="00622F90">
            <w:pPr>
              <w:jc w:val="center"/>
              <w:rPr>
                <w:rFonts w:ascii="Times New Roman" w:hAnsi="Times New Roman" w:cs="Times New Roman"/>
                <w:sz w:val="24"/>
                <w:szCs w:val="24"/>
              </w:rPr>
            </w:pPr>
            <w:r w:rsidRPr="00B278DF">
              <w:rPr>
                <w:rFonts w:ascii="Times New Roman" w:hAnsi="Times New Roman" w:cs="Times New Roman"/>
                <w:sz w:val="24"/>
                <w:szCs w:val="24"/>
              </w:rPr>
              <w:t>Vulnerabilidad</w:t>
            </w:r>
          </w:p>
        </w:tc>
      </w:tr>
      <w:tr w:rsidR="009A6E2A" w:rsidRPr="00B278DF" w14:paraId="3AC79FE6" w14:textId="77777777" w:rsidTr="00827C9A">
        <w:tc>
          <w:tcPr>
            <w:tcW w:w="8080" w:type="dxa"/>
            <w:gridSpan w:val="4"/>
          </w:tcPr>
          <w:p w14:paraId="245061E0" w14:textId="66DD7B0C" w:rsidR="009A6E2A" w:rsidRPr="00B278DF" w:rsidRDefault="009A6E2A" w:rsidP="00622F90">
            <w:pPr>
              <w:jc w:val="center"/>
              <w:rPr>
                <w:rFonts w:ascii="Times New Roman" w:hAnsi="Times New Roman" w:cs="Times New Roman"/>
                <w:sz w:val="24"/>
                <w:szCs w:val="24"/>
              </w:rPr>
            </w:pPr>
            <w:r w:rsidRPr="00B278DF">
              <w:rPr>
                <w:rFonts w:ascii="Times New Roman" w:hAnsi="Times New Roman" w:cs="Times New Roman"/>
                <w:sz w:val="24"/>
                <w:szCs w:val="24"/>
              </w:rPr>
              <w:t>Indicadores</w:t>
            </w:r>
          </w:p>
        </w:tc>
      </w:tr>
      <w:tr w:rsidR="00482E6F" w:rsidRPr="00B278DF" w14:paraId="5CA562A4" w14:textId="77777777" w:rsidTr="00827C9A">
        <w:tc>
          <w:tcPr>
            <w:tcW w:w="3615" w:type="dxa"/>
          </w:tcPr>
          <w:p w14:paraId="174E0603" w14:textId="46381552" w:rsidR="00482E6F" w:rsidRPr="00B278DF" w:rsidRDefault="00164547" w:rsidP="00622F90">
            <w:pPr>
              <w:jc w:val="both"/>
              <w:rPr>
                <w:rFonts w:ascii="Times New Roman" w:hAnsi="Times New Roman" w:cs="Times New Roman"/>
                <w:sz w:val="24"/>
                <w:szCs w:val="24"/>
              </w:rPr>
            </w:pPr>
            <w:r w:rsidRPr="00B278DF">
              <w:rPr>
                <w:rFonts w:ascii="Times New Roman" w:hAnsi="Times New Roman" w:cs="Times New Roman"/>
                <w:sz w:val="24"/>
                <w:szCs w:val="24"/>
              </w:rPr>
              <w:t xml:space="preserve">Acreditación </w:t>
            </w:r>
          </w:p>
        </w:tc>
        <w:tc>
          <w:tcPr>
            <w:tcW w:w="464" w:type="dxa"/>
            <w:gridSpan w:val="2"/>
          </w:tcPr>
          <w:p w14:paraId="27495132" w14:textId="26F8D382"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1</w:t>
            </w:r>
          </w:p>
        </w:tc>
        <w:tc>
          <w:tcPr>
            <w:tcW w:w="4001" w:type="dxa"/>
          </w:tcPr>
          <w:p w14:paraId="42BCB62B" w14:textId="63F2A4D3"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Fragilidad física</w:t>
            </w:r>
          </w:p>
        </w:tc>
      </w:tr>
      <w:tr w:rsidR="00482E6F" w:rsidRPr="00B278DF" w14:paraId="6F615387" w14:textId="77777777" w:rsidTr="00827C9A">
        <w:tc>
          <w:tcPr>
            <w:tcW w:w="3615" w:type="dxa"/>
          </w:tcPr>
          <w:p w14:paraId="4FC6114F" w14:textId="321CDBA0"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 xml:space="preserve">Temporalidad </w:t>
            </w:r>
          </w:p>
        </w:tc>
        <w:tc>
          <w:tcPr>
            <w:tcW w:w="464" w:type="dxa"/>
            <w:gridSpan w:val="2"/>
          </w:tcPr>
          <w:p w14:paraId="7C92D478" w14:textId="32D6DE3F"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2</w:t>
            </w:r>
          </w:p>
        </w:tc>
        <w:tc>
          <w:tcPr>
            <w:tcW w:w="4001" w:type="dxa"/>
          </w:tcPr>
          <w:p w14:paraId="27EDF874" w14:textId="18B345B5"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 xml:space="preserve">Salud </w:t>
            </w:r>
            <w:r w:rsidRPr="00827C9A">
              <w:rPr>
                <w:rFonts w:ascii="Times New Roman" w:hAnsi="Times New Roman" w:cs="Times New Roman"/>
                <w:sz w:val="24"/>
                <w:szCs w:val="24"/>
              </w:rPr>
              <w:t>menta</w:t>
            </w:r>
            <w:r w:rsidR="00CD0629">
              <w:rPr>
                <w:rFonts w:ascii="Times New Roman" w:hAnsi="Times New Roman" w:cs="Times New Roman"/>
                <w:sz w:val="24"/>
                <w:szCs w:val="24"/>
              </w:rPr>
              <w:t>l</w:t>
            </w:r>
          </w:p>
        </w:tc>
      </w:tr>
      <w:tr w:rsidR="00482E6F" w:rsidRPr="00B278DF" w14:paraId="14AECF68" w14:textId="77777777" w:rsidTr="00827C9A">
        <w:tc>
          <w:tcPr>
            <w:tcW w:w="3615" w:type="dxa"/>
          </w:tcPr>
          <w:p w14:paraId="03CE56A3" w14:textId="18226464"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Frecuencia</w:t>
            </w:r>
          </w:p>
        </w:tc>
        <w:tc>
          <w:tcPr>
            <w:tcW w:w="464" w:type="dxa"/>
            <w:gridSpan w:val="2"/>
          </w:tcPr>
          <w:p w14:paraId="1DDE509B" w14:textId="7818DD51"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3</w:t>
            </w:r>
          </w:p>
        </w:tc>
        <w:tc>
          <w:tcPr>
            <w:tcW w:w="4001" w:type="dxa"/>
          </w:tcPr>
          <w:p w14:paraId="74C71648" w14:textId="11AD35E6"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Vulnerabilidad social</w:t>
            </w:r>
          </w:p>
        </w:tc>
      </w:tr>
      <w:tr w:rsidR="00482E6F" w:rsidRPr="00B278DF" w14:paraId="217E4AB3" w14:textId="77777777" w:rsidTr="00827C9A">
        <w:tc>
          <w:tcPr>
            <w:tcW w:w="3615" w:type="dxa"/>
          </w:tcPr>
          <w:p w14:paraId="11577704" w14:textId="4F2DACE0" w:rsidR="00482E6F" w:rsidRPr="00A44C5E" w:rsidRDefault="00482E6F" w:rsidP="00622F90">
            <w:pPr>
              <w:jc w:val="both"/>
              <w:rPr>
                <w:rFonts w:ascii="Times New Roman" w:hAnsi="Times New Roman" w:cs="Times New Roman"/>
                <w:sz w:val="24"/>
                <w:szCs w:val="24"/>
                <w:highlight w:val="yellow"/>
              </w:rPr>
            </w:pPr>
            <w:r w:rsidRPr="00E40651">
              <w:rPr>
                <w:rFonts w:ascii="Times New Roman" w:hAnsi="Times New Roman" w:cs="Times New Roman"/>
                <w:sz w:val="24"/>
                <w:szCs w:val="24"/>
              </w:rPr>
              <w:t>Finalidad</w:t>
            </w:r>
          </w:p>
        </w:tc>
        <w:tc>
          <w:tcPr>
            <w:tcW w:w="464" w:type="dxa"/>
            <w:gridSpan w:val="2"/>
          </w:tcPr>
          <w:p w14:paraId="637D8AB3" w14:textId="6CEF62BC"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4</w:t>
            </w:r>
          </w:p>
        </w:tc>
        <w:tc>
          <w:tcPr>
            <w:tcW w:w="4001" w:type="dxa"/>
          </w:tcPr>
          <w:p w14:paraId="623EE259" w14:textId="3CF97339"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Vulnerabilidad económica</w:t>
            </w:r>
          </w:p>
        </w:tc>
      </w:tr>
      <w:tr w:rsidR="00482E6F" w:rsidRPr="00B278DF" w14:paraId="722C7433" w14:textId="77777777" w:rsidTr="00827C9A">
        <w:tc>
          <w:tcPr>
            <w:tcW w:w="3615" w:type="dxa"/>
          </w:tcPr>
          <w:p w14:paraId="05046AC1" w14:textId="36DE2BB7" w:rsidR="00482E6F" w:rsidRPr="00A44C5E" w:rsidRDefault="00482E6F" w:rsidP="00622F90">
            <w:pPr>
              <w:jc w:val="both"/>
              <w:rPr>
                <w:rFonts w:ascii="Times New Roman" w:hAnsi="Times New Roman" w:cs="Times New Roman"/>
                <w:sz w:val="24"/>
                <w:szCs w:val="24"/>
                <w:highlight w:val="yellow"/>
              </w:rPr>
            </w:pPr>
            <w:r w:rsidRPr="00E40651">
              <w:rPr>
                <w:rFonts w:ascii="Times New Roman" w:hAnsi="Times New Roman" w:cs="Times New Roman"/>
                <w:sz w:val="24"/>
                <w:szCs w:val="24"/>
              </w:rPr>
              <w:t>Intensida</w:t>
            </w:r>
            <w:r w:rsidR="00CD0629">
              <w:rPr>
                <w:rFonts w:ascii="Times New Roman" w:hAnsi="Times New Roman" w:cs="Times New Roman"/>
                <w:sz w:val="24"/>
                <w:szCs w:val="24"/>
              </w:rPr>
              <w:t>d</w:t>
            </w:r>
          </w:p>
        </w:tc>
        <w:tc>
          <w:tcPr>
            <w:tcW w:w="464" w:type="dxa"/>
            <w:gridSpan w:val="2"/>
          </w:tcPr>
          <w:p w14:paraId="15802AA9" w14:textId="36ABBF4F"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5</w:t>
            </w:r>
          </w:p>
        </w:tc>
        <w:tc>
          <w:tcPr>
            <w:tcW w:w="4001" w:type="dxa"/>
          </w:tcPr>
          <w:p w14:paraId="70F13FE0" w14:textId="2B260294" w:rsidR="00482E6F" w:rsidRPr="00B278DF" w:rsidRDefault="00482E6F" w:rsidP="00622F90">
            <w:pPr>
              <w:jc w:val="both"/>
              <w:rPr>
                <w:rFonts w:ascii="Times New Roman" w:hAnsi="Times New Roman" w:cs="Times New Roman"/>
                <w:sz w:val="24"/>
                <w:szCs w:val="24"/>
              </w:rPr>
            </w:pPr>
            <w:r w:rsidRPr="00827C9A">
              <w:rPr>
                <w:rFonts w:ascii="Times New Roman" w:hAnsi="Times New Roman" w:cs="Times New Roman"/>
                <w:sz w:val="24"/>
                <w:szCs w:val="24"/>
              </w:rPr>
              <w:t>Autocuidado</w:t>
            </w:r>
            <w:r w:rsidR="00A44C5E" w:rsidRPr="00827C9A">
              <w:rPr>
                <w:rFonts w:ascii="Times New Roman" w:hAnsi="Times New Roman" w:cs="Times New Roman"/>
                <w:sz w:val="24"/>
                <w:szCs w:val="24"/>
              </w:rPr>
              <w:t xml:space="preserve"> </w:t>
            </w:r>
          </w:p>
        </w:tc>
      </w:tr>
      <w:tr w:rsidR="00482E6F" w:rsidRPr="00B278DF" w14:paraId="7722E68A" w14:textId="77777777" w:rsidTr="00827C9A">
        <w:tc>
          <w:tcPr>
            <w:tcW w:w="3615" w:type="dxa"/>
          </w:tcPr>
          <w:p w14:paraId="4694D5B2" w14:textId="10691648"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Consecuencias</w:t>
            </w:r>
          </w:p>
        </w:tc>
        <w:tc>
          <w:tcPr>
            <w:tcW w:w="464" w:type="dxa"/>
            <w:gridSpan w:val="2"/>
          </w:tcPr>
          <w:p w14:paraId="56D6F7B0" w14:textId="75D6FAA9"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6</w:t>
            </w:r>
          </w:p>
        </w:tc>
        <w:tc>
          <w:tcPr>
            <w:tcW w:w="4001" w:type="dxa"/>
          </w:tcPr>
          <w:p w14:paraId="0FE8F59B" w14:textId="76CBFCA8"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Ubicación del denunciante</w:t>
            </w:r>
          </w:p>
        </w:tc>
      </w:tr>
      <w:tr w:rsidR="00482E6F" w:rsidRPr="00B278DF" w14:paraId="59D81D3D" w14:textId="77777777" w:rsidTr="00827C9A">
        <w:tc>
          <w:tcPr>
            <w:tcW w:w="3615" w:type="dxa"/>
          </w:tcPr>
          <w:p w14:paraId="24A205D2" w14:textId="6D211BF1"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Identidad de</w:t>
            </w:r>
            <w:r w:rsidR="00B451E0">
              <w:rPr>
                <w:rFonts w:ascii="Times New Roman" w:hAnsi="Times New Roman" w:cs="Times New Roman"/>
                <w:sz w:val="24"/>
                <w:szCs w:val="24"/>
              </w:rPr>
              <w:t>l P.R</w:t>
            </w:r>
            <w:r w:rsidRPr="00B278DF">
              <w:rPr>
                <w:rFonts w:ascii="Times New Roman" w:hAnsi="Times New Roman" w:cs="Times New Roman"/>
                <w:sz w:val="24"/>
                <w:szCs w:val="24"/>
              </w:rPr>
              <w:t xml:space="preserve">.R. </w:t>
            </w:r>
          </w:p>
        </w:tc>
        <w:tc>
          <w:tcPr>
            <w:tcW w:w="464" w:type="dxa"/>
            <w:gridSpan w:val="2"/>
          </w:tcPr>
          <w:p w14:paraId="76C613D7" w14:textId="535B11BD"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7</w:t>
            </w:r>
          </w:p>
        </w:tc>
        <w:tc>
          <w:tcPr>
            <w:tcW w:w="4001" w:type="dxa"/>
            <w:tcBorders>
              <w:bottom w:val="single" w:sz="4" w:space="0" w:color="auto"/>
            </w:tcBorders>
          </w:tcPr>
          <w:p w14:paraId="27F4150B" w14:textId="6B2A9160"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 xml:space="preserve">Redes de </w:t>
            </w:r>
            <w:r w:rsidR="00A44C5E">
              <w:rPr>
                <w:rFonts w:ascii="Times New Roman" w:hAnsi="Times New Roman" w:cs="Times New Roman"/>
                <w:sz w:val="24"/>
                <w:szCs w:val="24"/>
              </w:rPr>
              <w:t>a</w:t>
            </w:r>
            <w:r w:rsidRPr="00B278DF">
              <w:rPr>
                <w:rFonts w:ascii="Times New Roman" w:hAnsi="Times New Roman" w:cs="Times New Roman"/>
                <w:sz w:val="24"/>
                <w:szCs w:val="24"/>
              </w:rPr>
              <w:t>poyo</w:t>
            </w:r>
          </w:p>
        </w:tc>
      </w:tr>
      <w:tr w:rsidR="00482E6F" w:rsidRPr="00B278DF" w14:paraId="20A43C6C" w14:textId="77777777" w:rsidTr="00827C9A">
        <w:tc>
          <w:tcPr>
            <w:tcW w:w="3615" w:type="dxa"/>
          </w:tcPr>
          <w:p w14:paraId="6A666A11" w14:textId="19A4741D"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 xml:space="preserve">Situación jurídica del </w:t>
            </w:r>
            <w:r w:rsidR="00B451E0">
              <w:rPr>
                <w:rFonts w:ascii="Times New Roman" w:hAnsi="Times New Roman" w:cs="Times New Roman"/>
                <w:sz w:val="24"/>
                <w:szCs w:val="24"/>
              </w:rPr>
              <w:t>P.R</w:t>
            </w:r>
            <w:r w:rsidR="00B451E0" w:rsidRPr="00B278DF">
              <w:rPr>
                <w:rFonts w:ascii="Times New Roman" w:hAnsi="Times New Roman" w:cs="Times New Roman"/>
                <w:sz w:val="24"/>
                <w:szCs w:val="24"/>
              </w:rPr>
              <w:t>.R.</w:t>
            </w:r>
          </w:p>
        </w:tc>
        <w:tc>
          <w:tcPr>
            <w:tcW w:w="464" w:type="dxa"/>
            <w:gridSpan w:val="2"/>
          </w:tcPr>
          <w:p w14:paraId="75FFF2CD" w14:textId="67C472AC"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8</w:t>
            </w:r>
          </w:p>
        </w:tc>
        <w:tc>
          <w:tcPr>
            <w:tcW w:w="4001" w:type="dxa"/>
            <w:vMerge w:val="restart"/>
            <w:tcBorders>
              <w:bottom w:val="nil"/>
              <w:right w:val="nil"/>
            </w:tcBorders>
          </w:tcPr>
          <w:p w14:paraId="7712A080" w14:textId="588A3C01" w:rsidR="00482E6F" w:rsidRPr="00CD0629" w:rsidRDefault="00594B93" w:rsidP="00622F90">
            <w:pPr>
              <w:jc w:val="both"/>
              <w:rPr>
                <w:rFonts w:ascii="Times New Roman" w:hAnsi="Times New Roman" w:cs="Times New Roman"/>
                <w:sz w:val="20"/>
                <w:szCs w:val="20"/>
              </w:rPr>
            </w:pPr>
            <w:r w:rsidRPr="00CD0629">
              <w:rPr>
                <w:rFonts w:ascii="Times New Roman" w:hAnsi="Times New Roman" w:cs="Times New Roman"/>
                <w:sz w:val="20"/>
                <w:szCs w:val="20"/>
              </w:rPr>
              <w:t>*</w:t>
            </w:r>
            <w:r w:rsidR="00B451E0" w:rsidRPr="00CD0629">
              <w:rPr>
                <w:rFonts w:ascii="Times New Roman" w:hAnsi="Times New Roman" w:cs="Times New Roman"/>
                <w:sz w:val="20"/>
                <w:szCs w:val="20"/>
              </w:rPr>
              <w:t>P</w:t>
            </w:r>
            <w:r w:rsidRPr="00CD0629">
              <w:rPr>
                <w:rFonts w:ascii="Times New Roman" w:hAnsi="Times New Roman" w:cs="Times New Roman"/>
                <w:sz w:val="20"/>
                <w:szCs w:val="20"/>
              </w:rPr>
              <w:t>.</w:t>
            </w:r>
            <w:r w:rsidR="00B451E0" w:rsidRPr="00CD0629">
              <w:rPr>
                <w:rFonts w:ascii="Times New Roman" w:hAnsi="Times New Roman" w:cs="Times New Roman"/>
                <w:sz w:val="20"/>
                <w:szCs w:val="20"/>
              </w:rPr>
              <w:t>R</w:t>
            </w:r>
            <w:r w:rsidRPr="00CD0629">
              <w:rPr>
                <w:rFonts w:ascii="Times New Roman" w:hAnsi="Times New Roman" w:cs="Times New Roman"/>
                <w:sz w:val="20"/>
                <w:szCs w:val="20"/>
              </w:rPr>
              <w:t xml:space="preserve">.R. </w:t>
            </w:r>
            <w:r w:rsidR="00B451E0" w:rsidRPr="00CD0629">
              <w:rPr>
                <w:rFonts w:ascii="Times New Roman" w:hAnsi="Times New Roman" w:cs="Times New Roman"/>
                <w:sz w:val="20"/>
                <w:szCs w:val="20"/>
              </w:rPr>
              <w:t>Presunto Responsable</w:t>
            </w:r>
            <w:r w:rsidRPr="00CD0629">
              <w:rPr>
                <w:rFonts w:ascii="Times New Roman" w:hAnsi="Times New Roman" w:cs="Times New Roman"/>
                <w:sz w:val="20"/>
                <w:szCs w:val="20"/>
              </w:rPr>
              <w:t xml:space="preserve"> </w:t>
            </w:r>
            <w:r w:rsidR="00B451E0" w:rsidRPr="00CD0629">
              <w:rPr>
                <w:rFonts w:ascii="Times New Roman" w:hAnsi="Times New Roman" w:cs="Times New Roman"/>
                <w:sz w:val="20"/>
                <w:szCs w:val="20"/>
              </w:rPr>
              <w:t>del</w:t>
            </w:r>
            <w:r w:rsidRPr="00CD0629">
              <w:rPr>
                <w:rFonts w:ascii="Times New Roman" w:hAnsi="Times New Roman" w:cs="Times New Roman"/>
                <w:sz w:val="20"/>
                <w:szCs w:val="20"/>
              </w:rPr>
              <w:t xml:space="preserve"> Riesgo</w:t>
            </w:r>
          </w:p>
        </w:tc>
      </w:tr>
      <w:tr w:rsidR="00482E6F" w:rsidRPr="00B278DF" w14:paraId="08DC6CBD" w14:textId="77777777" w:rsidTr="00827C9A">
        <w:tc>
          <w:tcPr>
            <w:tcW w:w="3615" w:type="dxa"/>
          </w:tcPr>
          <w:p w14:paraId="14787A14" w14:textId="2226B5C0" w:rsidR="00482E6F" w:rsidRPr="00B278DF" w:rsidRDefault="00A44C5E" w:rsidP="00622F90">
            <w:pPr>
              <w:jc w:val="both"/>
              <w:rPr>
                <w:rFonts w:ascii="Times New Roman" w:hAnsi="Times New Roman" w:cs="Times New Roman"/>
                <w:sz w:val="24"/>
                <w:szCs w:val="24"/>
              </w:rPr>
            </w:pPr>
            <w:r w:rsidRPr="00827C9A">
              <w:rPr>
                <w:rFonts w:ascii="Times New Roman" w:hAnsi="Times New Roman" w:cs="Times New Roman"/>
                <w:sz w:val="24"/>
                <w:szCs w:val="24"/>
              </w:rPr>
              <w:t>Recurso</w:t>
            </w:r>
            <w:r w:rsidR="00482E6F" w:rsidRPr="00B278DF">
              <w:rPr>
                <w:rFonts w:ascii="Times New Roman" w:hAnsi="Times New Roman" w:cs="Times New Roman"/>
                <w:sz w:val="24"/>
                <w:szCs w:val="24"/>
              </w:rPr>
              <w:t xml:space="preserve"> del </w:t>
            </w:r>
            <w:r w:rsidR="00B451E0">
              <w:rPr>
                <w:rFonts w:ascii="Times New Roman" w:hAnsi="Times New Roman" w:cs="Times New Roman"/>
                <w:sz w:val="24"/>
                <w:szCs w:val="24"/>
              </w:rPr>
              <w:t>P.R</w:t>
            </w:r>
            <w:r w:rsidR="00B451E0" w:rsidRPr="00B278DF">
              <w:rPr>
                <w:rFonts w:ascii="Times New Roman" w:hAnsi="Times New Roman" w:cs="Times New Roman"/>
                <w:sz w:val="24"/>
                <w:szCs w:val="24"/>
              </w:rPr>
              <w:t>.R.</w:t>
            </w:r>
          </w:p>
        </w:tc>
        <w:tc>
          <w:tcPr>
            <w:tcW w:w="464" w:type="dxa"/>
            <w:gridSpan w:val="2"/>
          </w:tcPr>
          <w:p w14:paraId="6CEFFD79" w14:textId="767029B7"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9</w:t>
            </w:r>
          </w:p>
        </w:tc>
        <w:tc>
          <w:tcPr>
            <w:tcW w:w="4001" w:type="dxa"/>
            <w:vMerge/>
            <w:tcBorders>
              <w:bottom w:val="nil"/>
              <w:right w:val="nil"/>
            </w:tcBorders>
          </w:tcPr>
          <w:p w14:paraId="4DDBEB3D" w14:textId="3FE0B24F" w:rsidR="00482E6F" w:rsidRPr="00B278DF" w:rsidRDefault="00482E6F" w:rsidP="00622F90">
            <w:pPr>
              <w:jc w:val="both"/>
              <w:rPr>
                <w:rFonts w:ascii="Times New Roman" w:hAnsi="Times New Roman" w:cs="Times New Roman"/>
                <w:sz w:val="24"/>
                <w:szCs w:val="24"/>
              </w:rPr>
            </w:pPr>
          </w:p>
        </w:tc>
      </w:tr>
      <w:tr w:rsidR="00482E6F" w:rsidRPr="00B278DF" w14:paraId="56E14080" w14:textId="77777777" w:rsidTr="00827C9A">
        <w:tc>
          <w:tcPr>
            <w:tcW w:w="3615" w:type="dxa"/>
          </w:tcPr>
          <w:p w14:paraId="3772CB13" w14:textId="0DF65A36"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 xml:space="preserve">Capacidad criminal </w:t>
            </w:r>
          </w:p>
        </w:tc>
        <w:tc>
          <w:tcPr>
            <w:tcW w:w="464" w:type="dxa"/>
            <w:gridSpan w:val="2"/>
          </w:tcPr>
          <w:p w14:paraId="49E56886" w14:textId="5B983F4E"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10</w:t>
            </w:r>
          </w:p>
        </w:tc>
        <w:tc>
          <w:tcPr>
            <w:tcW w:w="4001" w:type="dxa"/>
            <w:vMerge/>
            <w:tcBorders>
              <w:bottom w:val="nil"/>
              <w:right w:val="nil"/>
            </w:tcBorders>
          </w:tcPr>
          <w:p w14:paraId="00E7C79B" w14:textId="64C049EB" w:rsidR="00482E6F" w:rsidRPr="00B278DF" w:rsidRDefault="00482E6F" w:rsidP="00622F90">
            <w:pPr>
              <w:jc w:val="both"/>
              <w:rPr>
                <w:rFonts w:ascii="Times New Roman" w:hAnsi="Times New Roman" w:cs="Times New Roman"/>
                <w:sz w:val="24"/>
                <w:szCs w:val="24"/>
              </w:rPr>
            </w:pPr>
          </w:p>
        </w:tc>
      </w:tr>
      <w:tr w:rsidR="00482E6F" w:rsidRPr="00B278DF" w14:paraId="09609CAB" w14:textId="77777777" w:rsidTr="00827C9A">
        <w:tc>
          <w:tcPr>
            <w:tcW w:w="3615" w:type="dxa"/>
          </w:tcPr>
          <w:p w14:paraId="267E397D" w14:textId="3EEF77EC"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Entorno social del denunciante</w:t>
            </w:r>
          </w:p>
        </w:tc>
        <w:tc>
          <w:tcPr>
            <w:tcW w:w="464" w:type="dxa"/>
            <w:gridSpan w:val="2"/>
          </w:tcPr>
          <w:p w14:paraId="53703B7D" w14:textId="695B0AF5" w:rsidR="00482E6F" w:rsidRPr="00B278DF" w:rsidRDefault="00482E6F" w:rsidP="00622F90">
            <w:pPr>
              <w:jc w:val="both"/>
              <w:rPr>
                <w:rFonts w:ascii="Times New Roman" w:hAnsi="Times New Roman" w:cs="Times New Roman"/>
                <w:sz w:val="24"/>
                <w:szCs w:val="24"/>
              </w:rPr>
            </w:pPr>
            <w:r w:rsidRPr="00B278DF">
              <w:rPr>
                <w:rFonts w:ascii="Times New Roman" w:hAnsi="Times New Roman" w:cs="Times New Roman"/>
                <w:sz w:val="24"/>
                <w:szCs w:val="24"/>
              </w:rPr>
              <w:t>11</w:t>
            </w:r>
          </w:p>
        </w:tc>
        <w:tc>
          <w:tcPr>
            <w:tcW w:w="4001" w:type="dxa"/>
            <w:vMerge/>
            <w:tcBorders>
              <w:bottom w:val="nil"/>
              <w:right w:val="nil"/>
            </w:tcBorders>
          </w:tcPr>
          <w:p w14:paraId="13A70467" w14:textId="77777777" w:rsidR="00482E6F" w:rsidRPr="00B278DF" w:rsidRDefault="00482E6F" w:rsidP="00622F90">
            <w:pPr>
              <w:jc w:val="both"/>
              <w:rPr>
                <w:rFonts w:ascii="Times New Roman" w:hAnsi="Times New Roman" w:cs="Times New Roman"/>
                <w:sz w:val="24"/>
                <w:szCs w:val="24"/>
              </w:rPr>
            </w:pPr>
          </w:p>
        </w:tc>
      </w:tr>
    </w:tbl>
    <w:p w14:paraId="10976A8E" w14:textId="4D163625" w:rsidR="00F76478" w:rsidRPr="00B278DF" w:rsidRDefault="00164547" w:rsidP="00622F90">
      <w:pPr>
        <w:pStyle w:val="Prrafodelista"/>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Fuente: Elaboración propia, 2022. </w:t>
      </w:r>
    </w:p>
    <w:p w14:paraId="06A035FB" w14:textId="77777777" w:rsidR="001172AE" w:rsidRPr="00B278DF" w:rsidRDefault="001172AE" w:rsidP="00622F90">
      <w:pPr>
        <w:spacing w:after="0" w:line="240" w:lineRule="auto"/>
        <w:rPr>
          <w:rFonts w:ascii="Times New Roman" w:hAnsi="Times New Roman" w:cs="Times New Roman"/>
          <w:sz w:val="24"/>
          <w:szCs w:val="24"/>
        </w:rPr>
      </w:pPr>
    </w:p>
    <w:p w14:paraId="6A15263B" w14:textId="6D7B82E8" w:rsidR="00F76478" w:rsidRPr="00B278DF" w:rsidRDefault="00F7647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Proceso para la construcción del instrumento</w:t>
      </w:r>
      <w:r w:rsidR="00FA73FE">
        <w:rPr>
          <w:rFonts w:ascii="Times New Roman" w:hAnsi="Times New Roman" w:cs="Times New Roman"/>
          <w:sz w:val="24"/>
          <w:szCs w:val="24"/>
        </w:rPr>
        <w:t xml:space="preserve"> (</w:t>
      </w:r>
      <w:proofErr w:type="spellStart"/>
      <w:r w:rsidR="00FA73FE">
        <w:rPr>
          <w:rFonts w:ascii="Times New Roman" w:hAnsi="Times New Roman" w:cs="Times New Roman"/>
          <w:sz w:val="24"/>
          <w:szCs w:val="24"/>
        </w:rPr>
        <w:t>Downing</w:t>
      </w:r>
      <w:proofErr w:type="spellEnd"/>
      <w:r w:rsidR="00FA73FE">
        <w:rPr>
          <w:rFonts w:ascii="Times New Roman" w:hAnsi="Times New Roman" w:cs="Times New Roman"/>
          <w:sz w:val="24"/>
          <w:szCs w:val="24"/>
        </w:rPr>
        <w:t>, 2006)</w:t>
      </w:r>
      <w:r w:rsidR="004D4F55" w:rsidRPr="00B278DF">
        <w:rPr>
          <w:rFonts w:ascii="Times New Roman" w:hAnsi="Times New Roman" w:cs="Times New Roman"/>
          <w:sz w:val="24"/>
          <w:szCs w:val="24"/>
        </w:rPr>
        <w:t>:</w:t>
      </w:r>
    </w:p>
    <w:p w14:paraId="4868863E" w14:textId="0554D3FF" w:rsidR="00F76478" w:rsidRPr="00B278DF" w:rsidRDefault="00F7647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1. Marco referencial </w:t>
      </w:r>
    </w:p>
    <w:p w14:paraId="6CF2C612" w14:textId="0CBEA0E0" w:rsidR="00F76478" w:rsidRPr="00B278DF" w:rsidRDefault="00F7647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Justificación </w:t>
      </w:r>
      <w:r w:rsidR="00154151" w:rsidRPr="00B278DF">
        <w:rPr>
          <w:rFonts w:ascii="Times New Roman" w:hAnsi="Times New Roman" w:cs="Times New Roman"/>
          <w:sz w:val="24"/>
          <w:szCs w:val="24"/>
        </w:rPr>
        <w:t>e identificación de la necesidad de la creación de un instrumento interdisciplinario</w:t>
      </w:r>
    </w:p>
    <w:p w14:paraId="38A5A0AB" w14:textId="1FFE9989" w:rsidR="00F76478" w:rsidRPr="00B278DF" w:rsidRDefault="00F7647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Marco teórico- contextua</w:t>
      </w:r>
      <w:r w:rsidR="003C1090" w:rsidRPr="00B278DF">
        <w:rPr>
          <w:rFonts w:ascii="Times New Roman" w:hAnsi="Times New Roman" w:cs="Times New Roman"/>
          <w:sz w:val="24"/>
          <w:szCs w:val="24"/>
        </w:rPr>
        <w:t>l</w:t>
      </w:r>
    </w:p>
    <w:p w14:paraId="49F0C4DA" w14:textId="1BBA2841" w:rsidR="00F76478" w:rsidRPr="00B278DF" w:rsidRDefault="00F7647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w:t>
      </w:r>
      <w:r w:rsidR="00154151" w:rsidRPr="00B278DF">
        <w:rPr>
          <w:rFonts w:ascii="Times New Roman" w:hAnsi="Times New Roman" w:cs="Times New Roman"/>
          <w:sz w:val="24"/>
          <w:szCs w:val="24"/>
        </w:rPr>
        <w:t>Encuadre del s</w:t>
      </w:r>
      <w:r w:rsidRPr="00B278DF">
        <w:rPr>
          <w:rFonts w:ascii="Times New Roman" w:hAnsi="Times New Roman" w:cs="Times New Roman"/>
          <w:sz w:val="24"/>
          <w:szCs w:val="24"/>
        </w:rPr>
        <w:t>ustento lega</w:t>
      </w:r>
      <w:r w:rsidR="00154151" w:rsidRPr="00B278DF">
        <w:rPr>
          <w:rFonts w:ascii="Times New Roman" w:hAnsi="Times New Roman" w:cs="Times New Roman"/>
          <w:sz w:val="24"/>
          <w:szCs w:val="24"/>
        </w:rPr>
        <w:t>l y n</w:t>
      </w:r>
      <w:r w:rsidRPr="00B278DF">
        <w:rPr>
          <w:rFonts w:ascii="Times New Roman" w:hAnsi="Times New Roman" w:cs="Times New Roman"/>
          <w:sz w:val="24"/>
          <w:szCs w:val="24"/>
        </w:rPr>
        <w:t xml:space="preserve">ormativa </w:t>
      </w:r>
      <w:r w:rsidR="00154151" w:rsidRPr="00B278DF">
        <w:rPr>
          <w:rFonts w:ascii="Times New Roman" w:hAnsi="Times New Roman" w:cs="Times New Roman"/>
          <w:sz w:val="24"/>
          <w:szCs w:val="24"/>
        </w:rPr>
        <w:t xml:space="preserve">vigente </w:t>
      </w:r>
    </w:p>
    <w:p w14:paraId="34BCB8BC" w14:textId="136216A3" w:rsidR="00F76478" w:rsidRPr="00B278DF" w:rsidRDefault="00F7647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2. Definición de las </w:t>
      </w:r>
      <w:r w:rsidR="005E1415" w:rsidRPr="00B278DF">
        <w:rPr>
          <w:rFonts w:ascii="Times New Roman" w:hAnsi="Times New Roman" w:cs="Times New Roman"/>
          <w:sz w:val="24"/>
          <w:szCs w:val="24"/>
        </w:rPr>
        <w:t xml:space="preserve">dimensiones e indicadores </w:t>
      </w:r>
      <w:r w:rsidRPr="00B278DF">
        <w:rPr>
          <w:rFonts w:ascii="Times New Roman" w:hAnsi="Times New Roman" w:cs="Times New Roman"/>
          <w:sz w:val="24"/>
          <w:szCs w:val="24"/>
        </w:rPr>
        <w:t xml:space="preserve"> </w:t>
      </w:r>
    </w:p>
    <w:p w14:paraId="350B2104" w14:textId="5572F75D" w:rsidR="00154151" w:rsidRPr="00B278DF" w:rsidRDefault="00154151"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Identificación de las variables e indicadores asociados al riesgo </w:t>
      </w:r>
    </w:p>
    <w:p w14:paraId="4707E075" w14:textId="2E59C596" w:rsidR="00F76478" w:rsidRPr="00B278DF" w:rsidRDefault="00F7647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w:t>
      </w:r>
      <w:r w:rsidR="003D678D" w:rsidRPr="00B278DF">
        <w:rPr>
          <w:rFonts w:ascii="Times New Roman" w:hAnsi="Times New Roman" w:cs="Times New Roman"/>
          <w:sz w:val="24"/>
          <w:szCs w:val="24"/>
        </w:rPr>
        <w:t xml:space="preserve"> </w:t>
      </w:r>
      <w:r w:rsidR="006410DA" w:rsidRPr="00B278DF">
        <w:rPr>
          <w:rFonts w:ascii="Times New Roman" w:hAnsi="Times New Roman" w:cs="Times New Roman"/>
          <w:sz w:val="24"/>
          <w:szCs w:val="24"/>
        </w:rPr>
        <w:t>Desarrollo</w:t>
      </w:r>
      <w:r w:rsidR="00154151" w:rsidRPr="00B278DF">
        <w:rPr>
          <w:rFonts w:ascii="Times New Roman" w:hAnsi="Times New Roman" w:cs="Times New Roman"/>
          <w:sz w:val="24"/>
          <w:szCs w:val="24"/>
        </w:rPr>
        <w:t xml:space="preserve"> c</w:t>
      </w:r>
      <w:r w:rsidRPr="00B278DF">
        <w:rPr>
          <w:rFonts w:ascii="Times New Roman" w:hAnsi="Times New Roman" w:cs="Times New Roman"/>
          <w:sz w:val="24"/>
          <w:szCs w:val="24"/>
        </w:rPr>
        <w:t>onceptual y operacional</w:t>
      </w:r>
    </w:p>
    <w:p w14:paraId="477761D6" w14:textId="1D80D372" w:rsidR="00154151" w:rsidRPr="00B278DF" w:rsidRDefault="00154151"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lastRenderedPageBreak/>
        <w:t>- Creación del cat</w:t>
      </w:r>
      <w:r w:rsidR="000424FB" w:rsidRPr="00B278DF">
        <w:rPr>
          <w:rFonts w:ascii="Times New Roman" w:hAnsi="Times New Roman" w:cs="Times New Roman"/>
          <w:sz w:val="24"/>
          <w:szCs w:val="24"/>
        </w:rPr>
        <w:t>á</w:t>
      </w:r>
      <w:r w:rsidRPr="00B278DF">
        <w:rPr>
          <w:rFonts w:ascii="Times New Roman" w:hAnsi="Times New Roman" w:cs="Times New Roman"/>
          <w:sz w:val="24"/>
          <w:szCs w:val="24"/>
        </w:rPr>
        <w:t xml:space="preserve">logo </w:t>
      </w:r>
      <w:r w:rsidR="00876045" w:rsidRPr="00CD0629">
        <w:rPr>
          <w:rFonts w:ascii="Times New Roman" w:hAnsi="Times New Roman" w:cs="Times New Roman"/>
          <w:sz w:val="24"/>
          <w:szCs w:val="24"/>
        </w:rPr>
        <w:t xml:space="preserve">y </w:t>
      </w:r>
      <w:r w:rsidR="0030778D" w:rsidRPr="00CD0629">
        <w:rPr>
          <w:rFonts w:ascii="Times New Roman" w:hAnsi="Times New Roman" w:cs="Times New Roman"/>
          <w:sz w:val="24"/>
          <w:szCs w:val="24"/>
        </w:rPr>
        <w:t>categorización</w:t>
      </w:r>
      <w:r w:rsidR="00876045">
        <w:rPr>
          <w:rFonts w:ascii="Times New Roman" w:hAnsi="Times New Roman" w:cs="Times New Roman"/>
          <w:sz w:val="24"/>
          <w:szCs w:val="24"/>
        </w:rPr>
        <w:t xml:space="preserve"> </w:t>
      </w:r>
    </w:p>
    <w:p w14:paraId="3B14F7AD" w14:textId="77777777" w:rsidR="00F76478" w:rsidRPr="00B278DF" w:rsidRDefault="00F76478" w:rsidP="00622F90">
      <w:pPr>
        <w:spacing w:after="0" w:line="240" w:lineRule="auto"/>
        <w:rPr>
          <w:rFonts w:ascii="Times New Roman" w:hAnsi="Times New Roman" w:cs="Times New Roman"/>
          <w:sz w:val="24"/>
          <w:szCs w:val="24"/>
        </w:rPr>
      </w:pPr>
    </w:p>
    <w:p w14:paraId="2E6E7493" w14:textId="403CA862" w:rsidR="00F76478" w:rsidRPr="00B278DF" w:rsidRDefault="00354B05"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3</w:t>
      </w:r>
      <w:r w:rsidR="00F76478" w:rsidRPr="00B278DF">
        <w:rPr>
          <w:rFonts w:ascii="Times New Roman" w:hAnsi="Times New Roman" w:cs="Times New Roman"/>
          <w:sz w:val="24"/>
          <w:szCs w:val="24"/>
        </w:rPr>
        <w:t xml:space="preserve">. Construcción de los ítems </w:t>
      </w:r>
    </w:p>
    <w:p w14:paraId="5E7B053D" w14:textId="77777777" w:rsidR="00F76478" w:rsidRPr="00B278DF" w:rsidRDefault="00F7647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Directrices para la construcción de ítems </w:t>
      </w:r>
    </w:p>
    <w:p w14:paraId="3084ED32" w14:textId="77777777" w:rsidR="00F76478" w:rsidRPr="00B278DF" w:rsidRDefault="00F7647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Principios generales para la construcción de ítems </w:t>
      </w:r>
    </w:p>
    <w:p w14:paraId="768C708D" w14:textId="4FA6F87D" w:rsidR="00F76478" w:rsidRPr="00B278DF" w:rsidRDefault="00354B05"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Tipo, número, formato, contenido y distribución de los ítems </w:t>
      </w:r>
    </w:p>
    <w:p w14:paraId="5EC74A0E" w14:textId="1850826B" w:rsidR="00354B05" w:rsidRPr="00B278DF" w:rsidRDefault="00354B05"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4. Especificaciones del instrumento </w:t>
      </w:r>
    </w:p>
    <w:p w14:paraId="1E70EEED" w14:textId="0EC45747" w:rsidR="00354B05" w:rsidRPr="00B278DF" w:rsidRDefault="00354B05"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Con</w:t>
      </w:r>
      <w:r w:rsidR="00F6271B" w:rsidRPr="00B278DF">
        <w:rPr>
          <w:rFonts w:ascii="Times New Roman" w:hAnsi="Times New Roman" w:cs="Times New Roman"/>
          <w:sz w:val="24"/>
          <w:szCs w:val="24"/>
        </w:rPr>
        <w:t>diciones</w:t>
      </w:r>
      <w:r w:rsidRPr="00B278DF">
        <w:rPr>
          <w:rFonts w:ascii="Times New Roman" w:hAnsi="Times New Roman" w:cs="Times New Roman"/>
          <w:sz w:val="24"/>
          <w:szCs w:val="24"/>
        </w:rPr>
        <w:t xml:space="preserve"> de aplicación (</w:t>
      </w:r>
      <w:r w:rsidR="00F6271B" w:rsidRPr="00B278DF">
        <w:rPr>
          <w:rFonts w:ascii="Times New Roman" w:hAnsi="Times New Roman" w:cs="Times New Roman"/>
          <w:sz w:val="24"/>
          <w:szCs w:val="24"/>
        </w:rPr>
        <w:t xml:space="preserve">situación, </w:t>
      </w:r>
      <w:r w:rsidRPr="00B278DF">
        <w:rPr>
          <w:rFonts w:ascii="Times New Roman" w:hAnsi="Times New Roman" w:cs="Times New Roman"/>
          <w:sz w:val="24"/>
          <w:szCs w:val="24"/>
        </w:rPr>
        <w:t>lugar, tiempo)</w:t>
      </w:r>
    </w:p>
    <w:p w14:paraId="00E33C05" w14:textId="77777777" w:rsidR="00354B05" w:rsidRPr="00B278DF" w:rsidRDefault="00354B05"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Especificaciones e instrucciones </w:t>
      </w:r>
    </w:p>
    <w:p w14:paraId="28824297" w14:textId="77777777" w:rsidR="00354B05" w:rsidRPr="00B278DF" w:rsidRDefault="00354B05"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Aspectos de seguridad </w:t>
      </w:r>
    </w:p>
    <w:p w14:paraId="5C590951" w14:textId="5397BA10" w:rsidR="00354B05" w:rsidRPr="00B278DF" w:rsidRDefault="00354B05"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Requerimientos de administración (evaluado</w:t>
      </w:r>
      <w:r w:rsidR="000424FB" w:rsidRPr="00B278DF">
        <w:rPr>
          <w:rFonts w:ascii="Times New Roman" w:hAnsi="Times New Roman" w:cs="Times New Roman"/>
          <w:sz w:val="24"/>
          <w:szCs w:val="24"/>
        </w:rPr>
        <w:t>-</w:t>
      </w:r>
      <w:r w:rsidRPr="00B278DF">
        <w:rPr>
          <w:rFonts w:ascii="Times New Roman" w:hAnsi="Times New Roman" w:cs="Times New Roman"/>
          <w:sz w:val="24"/>
          <w:szCs w:val="24"/>
        </w:rPr>
        <w:t xml:space="preserve"> evaluador)</w:t>
      </w:r>
    </w:p>
    <w:p w14:paraId="04C6C5D1" w14:textId="34F1A7E8" w:rsidR="00F76478" w:rsidRPr="00B278DF" w:rsidRDefault="00F7647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5. </w:t>
      </w:r>
      <w:r w:rsidR="000424FB" w:rsidRPr="00B278DF">
        <w:rPr>
          <w:rFonts w:ascii="Times New Roman" w:hAnsi="Times New Roman" w:cs="Times New Roman"/>
          <w:sz w:val="24"/>
          <w:szCs w:val="24"/>
        </w:rPr>
        <w:t>Elaboración de</w:t>
      </w:r>
      <w:r w:rsidRPr="00B278DF">
        <w:rPr>
          <w:rFonts w:ascii="Times New Roman" w:hAnsi="Times New Roman" w:cs="Times New Roman"/>
          <w:sz w:val="24"/>
          <w:szCs w:val="24"/>
        </w:rPr>
        <w:t xml:space="preserve"> base de datos, normas de puntuación y corrección </w:t>
      </w:r>
    </w:p>
    <w:p w14:paraId="589F8850" w14:textId="77777777" w:rsidR="00F76478" w:rsidRPr="00B278DF" w:rsidRDefault="00F7647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Composición </w:t>
      </w:r>
    </w:p>
    <w:p w14:paraId="7B3D5766" w14:textId="77777777" w:rsidR="00F76478" w:rsidRPr="00B278DF" w:rsidRDefault="00F7647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Edición </w:t>
      </w:r>
    </w:p>
    <w:p w14:paraId="7B4EEB4C" w14:textId="3C9A8EB5" w:rsidR="00F76478" w:rsidRPr="00B278DF" w:rsidRDefault="00F7647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Puntuación y corrección </w:t>
      </w:r>
      <w:r w:rsidR="00354B05" w:rsidRPr="00B278DF">
        <w:rPr>
          <w:rFonts w:ascii="Times New Roman" w:hAnsi="Times New Roman" w:cs="Times New Roman"/>
          <w:sz w:val="24"/>
          <w:szCs w:val="24"/>
        </w:rPr>
        <w:t>(fórmulas)</w:t>
      </w:r>
    </w:p>
    <w:p w14:paraId="2ECA3FC5" w14:textId="7EC9CBCE" w:rsidR="00F76478" w:rsidRPr="00B278DF" w:rsidRDefault="003C1090"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Uso e interpretación de las puntuaciones </w:t>
      </w:r>
    </w:p>
    <w:p w14:paraId="1FFD227D" w14:textId="59738D48" w:rsidR="00F76478" w:rsidRPr="00B278DF" w:rsidRDefault="0008133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6</w:t>
      </w:r>
      <w:r w:rsidR="00F76478" w:rsidRPr="00B278DF">
        <w:rPr>
          <w:rFonts w:ascii="Times New Roman" w:hAnsi="Times New Roman" w:cs="Times New Roman"/>
          <w:sz w:val="24"/>
          <w:szCs w:val="24"/>
        </w:rPr>
        <w:t xml:space="preserve">. Estudio de campo </w:t>
      </w:r>
    </w:p>
    <w:p w14:paraId="4D20D88C" w14:textId="52E7C53E" w:rsidR="00F76478" w:rsidRPr="00B278DF" w:rsidRDefault="00F7647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Selección</w:t>
      </w:r>
      <w:r w:rsidR="003D00ED" w:rsidRPr="00B278DF">
        <w:rPr>
          <w:rFonts w:ascii="Times New Roman" w:hAnsi="Times New Roman" w:cs="Times New Roman"/>
          <w:sz w:val="24"/>
          <w:szCs w:val="24"/>
        </w:rPr>
        <w:t xml:space="preserve"> </w:t>
      </w:r>
      <w:r w:rsidRPr="00B278DF">
        <w:rPr>
          <w:rFonts w:ascii="Times New Roman" w:hAnsi="Times New Roman" w:cs="Times New Roman"/>
          <w:sz w:val="24"/>
          <w:szCs w:val="24"/>
        </w:rPr>
        <w:t>y tipo de la muestra</w:t>
      </w:r>
    </w:p>
    <w:p w14:paraId="0020431D" w14:textId="77777777" w:rsidR="00F76478" w:rsidRPr="00B278DF" w:rsidRDefault="00F7647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Administración del instrumento </w:t>
      </w:r>
    </w:p>
    <w:p w14:paraId="105D8C26" w14:textId="78B789B2" w:rsidR="006410DA" w:rsidRPr="00B278DF" w:rsidRDefault="006410DA"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Ensamblaje y valoración final</w:t>
      </w:r>
    </w:p>
    <w:p w14:paraId="63F06F10" w14:textId="1E9C8F6E" w:rsidR="006410DA" w:rsidRPr="00B278DF" w:rsidRDefault="006410DA"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Procedimientos para certificar la </w:t>
      </w:r>
      <w:r w:rsidR="000424FB" w:rsidRPr="00B278DF">
        <w:rPr>
          <w:rFonts w:ascii="Times New Roman" w:hAnsi="Times New Roman" w:cs="Times New Roman"/>
          <w:sz w:val="24"/>
          <w:szCs w:val="24"/>
        </w:rPr>
        <w:t xml:space="preserve">estructura y </w:t>
      </w:r>
      <w:r w:rsidRPr="00B278DF">
        <w:rPr>
          <w:rFonts w:ascii="Times New Roman" w:hAnsi="Times New Roman" w:cs="Times New Roman"/>
          <w:sz w:val="24"/>
          <w:szCs w:val="24"/>
        </w:rPr>
        <w:t>calidad de la base de datos</w:t>
      </w:r>
    </w:p>
    <w:p w14:paraId="2A38B31B" w14:textId="322FDB6C" w:rsidR="006410DA" w:rsidRPr="00B278DF" w:rsidRDefault="0008133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7</w:t>
      </w:r>
      <w:r w:rsidR="006410DA" w:rsidRPr="00B278DF">
        <w:rPr>
          <w:rFonts w:ascii="Times New Roman" w:hAnsi="Times New Roman" w:cs="Times New Roman"/>
          <w:sz w:val="24"/>
          <w:szCs w:val="24"/>
        </w:rPr>
        <w:t>. Estudio piloto</w:t>
      </w:r>
      <w:r w:rsidR="000424FB" w:rsidRPr="00B278DF">
        <w:rPr>
          <w:rFonts w:ascii="Times New Roman" w:hAnsi="Times New Roman" w:cs="Times New Roman"/>
          <w:sz w:val="24"/>
          <w:szCs w:val="24"/>
        </w:rPr>
        <w:t xml:space="preserve">: </w:t>
      </w:r>
      <w:r w:rsidR="006410DA" w:rsidRPr="00B278DF">
        <w:rPr>
          <w:rFonts w:ascii="Times New Roman" w:hAnsi="Times New Roman" w:cs="Times New Roman"/>
          <w:sz w:val="24"/>
          <w:szCs w:val="24"/>
        </w:rPr>
        <w:t xml:space="preserve">etapa experimental  </w:t>
      </w:r>
    </w:p>
    <w:p w14:paraId="5C3BCF6D" w14:textId="77777777" w:rsidR="006410DA" w:rsidRPr="00B278DF" w:rsidRDefault="006410DA"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Selección de la muestra piloto </w:t>
      </w:r>
    </w:p>
    <w:p w14:paraId="7D916069" w14:textId="77777777" w:rsidR="006410DA" w:rsidRPr="00B278DF" w:rsidRDefault="006410DA"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Análisis y resultados del estudio piloto </w:t>
      </w:r>
    </w:p>
    <w:p w14:paraId="4D2C97DA" w14:textId="77777777" w:rsidR="006410DA" w:rsidRPr="00B278DF" w:rsidRDefault="006410DA"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Depuración, modificación y/o creación de nuevos ítems, etapa de estandarización </w:t>
      </w:r>
    </w:p>
    <w:p w14:paraId="5D28FA69" w14:textId="77373085" w:rsidR="00F76478" w:rsidRPr="00B278DF" w:rsidRDefault="006410DA"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Corrección del instrumento </w:t>
      </w:r>
    </w:p>
    <w:p w14:paraId="081B879B" w14:textId="155EE364" w:rsidR="00F76478" w:rsidRPr="00B278DF" w:rsidRDefault="00F7647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w:t>
      </w:r>
      <w:r w:rsidR="00354B05" w:rsidRPr="00B278DF">
        <w:rPr>
          <w:rFonts w:ascii="Times New Roman" w:hAnsi="Times New Roman" w:cs="Times New Roman"/>
          <w:sz w:val="24"/>
          <w:szCs w:val="24"/>
        </w:rPr>
        <w:t>8</w:t>
      </w:r>
      <w:r w:rsidRPr="00B278DF">
        <w:rPr>
          <w:rFonts w:ascii="Times New Roman" w:hAnsi="Times New Roman" w:cs="Times New Roman"/>
          <w:sz w:val="24"/>
          <w:szCs w:val="24"/>
        </w:rPr>
        <w:t xml:space="preserve">. </w:t>
      </w:r>
      <w:r w:rsidR="00354B05" w:rsidRPr="00B278DF">
        <w:rPr>
          <w:rFonts w:ascii="Times New Roman" w:hAnsi="Times New Roman" w:cs="Times New Roman"/>
          <w:sz w:val="24"/>
          <w:szCs w:val="24"/>
        </w:rPr>
        <w:t>Valoración</w:t>
      </w:r>
      <w:r w:rsidRPr="00B278DF">
        <w:rPr>
          <w:rFonts w:ascii="Times New Roman" w:hAnsi="Times New Roman" w:cs="Times New Roman"/>
          <w:sz w:val="24"/>
          <w:szCs w:val="24"/>
        </w:rPr>
        <w:t xml:space="preserve"> de las propiedades </w:t>
      </w:r>
      <w:r w:rsidR="006410DA" w:rsidRPr="00B278DF">
        <w:rPr>
          <w:rFonts w:ascii="Times New Roman" w:hAnsi="Times New Roman" w:cs="Times New Roman"/>
          <w:sz w:val="24"/>
          <w:szCs w:val="24"/>
        </w:rPr>
        <w:t xml:space="preserve">estadísticas </w:t>
      </w:r>
    </w:p>
    <w:p w14:paraId="232E09A5" w14:textId="77777777" w:rsidR="00F76478" w:rsidRPr="00B278DF" w:rsidRDefault="00F7647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Análisis de ítems (cualitativo y cuantitativo) </w:t>
      </w:r>
    </w:p>
    <w:p w14:paraId="3834CB98" w14:textId="093F0DE5" w:rsidR="00F76478" w:rsidRPr="00B278DF" w:rsidRDefault="00F7647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w:t>
      </w:r>
      <w:r w:rsidR="00354B05" w:rsidRPr="00B278DF">
        <w:rPr>
          <w:rFonts w:ascii="Times New Roman" w:hAnsi="Times New Roman" w:cs="Times New Roman"/>
          <w:sz w:val="24"/>
          <w:szCs w:val="24"/>
        </w:rPr>
        <w:t>C</w:t>
      </w:r>
      <w:r w:rsidRPr="00B278DF">
        <w:rPr>
          <w:rFonts w:ascii="Times New Roman" w:hAnsi="Times New Roman" w:cs="Times New Roman"/>
          <w:sz w:val="24"/>
          <w:szCs w:val="24"/>
        </w:rPr>
        <w:t>onfiabilidad</w:t>
      </w:r>
      <w:r w:rsidR="00354B05" w:rsidRPr="00B278DF">
        <w:rPr>
          <w:rFonts w:ascii="Times New Roman" w:hAnsi="Times New Roman" w:cs="Times New Roman"/>
          <w:sz w:val="24"/>
          <w:szCs w:val="24"/>
        </w:rPr>
        <w:t>: Alpha de Cronbach</w:t>
      </w:r>
    </w:p>
    <w:p w14:paraId="00F293D3" w14:textId="1B4D5C0C" w:rsidR="00F76478" w:rsidRPr="00B278DF" w:rsidRDefault="00F7647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Tipo de validez</w:t>
      </w:r>
      <w:r w:rsidR="00354B05" w:rsidRPr="00B278DF">
        <w:rPr>
          <w:rFonts w:ascii="Times New Roman" w:hAnsi="Times New Roman" w:cs="Times New Roman"/>
          <w:sz w:val="24"/>
          <w:szCs w:val="24"/>
        </w:rPr>
        <w:t xml:space="preserve">: </w:t>
      </w:r>
      <w:r w:rsidR="00F6271B" w:rsidRPr="00B278DF">
        <w:rPr>
          <w:rFonts w:ascii="Times New Roman" w:hAnsi="Times New Roman" w:cs="Times New Roman"/>
          <w:sz w:val="24"/>
          <w:szCs w:val="24"/>
        </w:rPr>
        <w:t>facial</w:t>
      </w:r>
    </w:p>
    <w:p w14:paraId="751DB108" w14:textId="2086CA92" w:rsidR="00F76478" w:rsidRPr="00B278DF" w:rsidRDefault="00354B05"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9</w:t>
      </w:r>
      <w:r w:rsidR="00F76478" w:rsidRPr="00B278DF">
        <w:rPr>
          <w:rFonts w:ascii="Times New Roman" w:hAnsi="Times New Roman" w:cs="Times New Roman"/>
          <w:sz w:val="24"/>
          <w:szCs w:val="24"/>
        </w:rPr>
        <w:t xml:space="preserve">.Versión definitiva y manual </w:t>
      </w:r>
    </w:p>
    <w:p w14:paraId="6E15FDDB" w14:textId="556AAB49" w:rsidR="003D00ED" w:rsidRPr="00B278DF" w:rsidRDefault="003D00ED"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Representatividad y descripción de la muestra</w:t>
      </w:r>
    </w:p>
    <w:p w14:paraId="0F1D86A2" w14:textId="7C7A745E" w:rsidR="00F76478" w:rsidRPr="00B278DF" w:rsidRDefault="00F7647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Instrument</w:t>
      </w:r>
      <w:r w:rsidR="003D678D" w:rsidRPr="00B278DF">
        <w:rPr>
          <w:rFonts w:ascii="Times New Roman" w:hAnsi="Times New Roman" w:cs="Times New Roman"/>
          <w:sz w:val="24"/>
          <w:szCs w:val="24"/>
        </w:rPr>
        <w:t xml:space="preserve">o final </w:t>
      </w:r>
    </w:p>
    <w:p w14:paraId="12B18B9F" w14:textId="01D10A69" w:rsidR="00354B05" w:rsidRPr="00B278DF" w:rsidRDefault="00F7647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Manual </w:t>
      </w:r>
    </w:p>
    <w:p w14:paraId="358C4C1E" w14:textId="3221E1B8" w:rsidR="00354B05" w:rsidRPr="00B278DF" w:rsidRDefault="00354B05"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10. Consideraciones futuras</w:t>
      </w:r>
    </w:p>
    <w:p w14:paraId="5A97F640" w14:textId="70CB5678" w:rsidR="00354B05" w:rsidRPr="00B278DF" w:rsidRDefault="00354B05"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 Indagar información convergente </w:t>
      </w:r>
    </w:p>
    <w:p w14:paraId="580D5638" w14:textId="4B4384B2" w:rsidR="00354B05" w:rsidRPr="00B278DF" w:rsidRDefault="00354B05"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Selección de otros instrumentos convergentes confiables y válidos</w:t>
      </w:r>
    </w:p>
    <w:p w14:paraId="63DD794A" w14:textId="77777777" w:rsidR="00B278DF" w:rsidRDefault="00B278DF" w:rsidP="00622F90">
      <w:pPr>
        <w:spacing w:after="0" w:line="240" w:lineRule="auto"/>
        <w:rPr>
          <w:rFonts w:ascii="Times New Roman" w:hAnsi="Times New Roman" w:cs="Times New Roman"/>
          <w:sz w:val="24"/>
          <w:szCs w:val="24"/>
        </w:rPr>
      </w:pPr>
    </w:p>
    <w:p w14:paraId="0B20BADC" w14:textId="77777777" w:rsidR="00B8030C" w:rsidRDefault="00B8030C" w:rsidP="00622F90">
      <w:pPr>
        <w:spacing w:after="0" w:line="240" w:lineRule="auto"/>
        <w:rPr>
          <w:rFonts w:ascii="Times New Roman" w:hAnsi="Times New Roman" w:cs="Times New Roman"/>
          <w:sz w:val="24"/>
          <w:szCs w:val="24"/>
        </w:rPr>
      </w:pPr>
      <w:r>
        <w:rPr>
          <w:rFonts w:ascii="Times New Roman" w:hAnsi="Times New Roman" w:cs="Times New Roman"/>
          <w:sz w:val="24"/>
          <w:szCs w:val="24"/>
        </w:rPr>
        <w:t>RESULTADOS</w:t>
      </w:r>
    </w:p>
    <w:p w14:paraId="32623899" w14:textId="10398E9C" w:rsidR="005A5436" w:rsidRPr="00B278DF" w:rsidRDefault="00B8030C"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Confiabilidad</w:t>
      </w:r>
    </w:p>
    <w:p w14:paraId="7AC209FB" w14:textId="3D2414AC" w:rsidR="00A61CC7" w:rsidRDefault="005A5436"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Para cada fase del instrumento (piloto, corrección y versión final)</w:t>
      </w:r>
      <w:r w:rsidR="00A61CC7" w:rsidRPr="00B278DF">
        <w:rPr>
          <w:rFonts w:ascii="Times New Roman" w:hAnsi="Times New Roman" w:cs="Times New Roman"/>
          <w:sz w:val="24"/>
          <w:szCs w:val="24"/>
        </w:rPr>
        <w:t xml:space="preserve">, </w:t>
      </w:r>
      <w:r w:rsidRPr="00B278DF">
        <w:rPr>
          <w:rFonts w:ascii="Times New Roman" w:hAnsi="Times New Roman" w:cs="Times New Roman"/>
          <w:sz w:val="24"/>
          <w:szCs w:val="24"/>
        </w:rPr>
        <w:t xml:space="preserve">se evaluó la confiabilidad a través del Alpha de Cronbach, </w:t>
      </w:r>
      <w:r w:rsidR="00A61CC7" w:rsidRPr="00B278DF">
        <w:rPr>
          <w:rFonts w:ascii="Times New Roman" w:hAnsi="Times New Roman" w:cs="Times New Roman"/>
          <w:sz w:val="24"/>
          <w:szCs w:val="24"/>
        </w:rPr>
        <w:t xml:space="preserve">dando los siguientes niveles de consistencia interna: </w:t>
      </w:r>
    </w:p>
    <w:p w14:paraId="2C39D5A4" w14:textId="41C5AF2C" w:rsidR="00210218" w:rsidRDefault="00210218" w:rsidP="00622F90">
      <w:pPr>
        <w:spacing w:after="0" w:line="240" w:lineRule="auto"/>
        <w:rPr>
          <w:rFonts w:ascii="Times New Roman" w:hAnsi="Times New Roman" w:cs="Times New Roman"/>
          <w:sz w:val="24"/>
          <w:szCs w:val="24"/>
        </w:rPr>
      </w:pPr>
    </w:p>
    <w:p w14:paraId="209C3617" w14:textId="0B2523ED" w:rsidR="00DD068B" w:rsidRPr="00B278DF" w:rsidRDefault="00DD068B" w:rsidP="00622F90">
      <w:pPr>
        <w:spacing w:after="0" w:line="240" w:lineRule="auto"/>
        <w:jc w:val="center"/>
        <w:rPr>
          <w:rFonts w:ascii="Times New Roman" w:hAnsi="Times New Roman" w:cs="Times New Roman"/>
          <w:sz w:val="24"/>
          <w:szCs w:val="24"/>
        </w:rPr>
      </w:pPr>
      <w:r w:rsidRPr="00B278DF">
        <w:rPr>
          <w:rFonts w:ascii="Times New Roman" w:hAnsi="Times New Roman" w:cs="Times New Roman"/>
          <w:sz w:val="24"/>
          <w:szCs w:val="24"/>
        </w:rPr>
        <w:t xml:space="preserve">Tabla </w:t>
      </w:r>
      <w:r w:rsidR="000B28D6" w:rsidRPr="00B278DF">
        <w:rPr>
          <w:rFonts w:ascii="Times New Roman" w:hAnsi="Times New Roman" w:cs="Times New Roman"/>
          <w:sz w:val="24"/>
          <w:szCs w:val="24"/>
        </w:rPr>
        <w:t>2</w:t>
      </w:r>
      <w:r w:rsidRPr="00B278DF">
        <w:rPr>
          <w:rFonts w:ascii="Times New Roman" w:hAnsi="Times New Roman" w:cs="Times New Roman"/>
          <w:sz w:val="24"/>
          <w:szCs w:val="24"/>
        </w:rPr>
        <w:t>.</w:t>
      </w:r>
      <w:r w:rsidR="00E56C6D" w:rsidRPr="00B278DF">
        <w:rPr>
          <w:rFonts w:ascii="Times New Roman" w:hAnsi="Times New Roman" w:cs="Times New Roman"/>
          <w:sz w:val="24"/>
          <w:szCs w:val="24"/>
        </w:rPr>
        <w:t xml:space="preserve"> Confiabilidad </w:t>
      </w:r>
      <w:r w:rsidR="00162DD7" w:rsidRPr="00B278DF">
        <w:rPr>
          <w:rFonts w:ascii="Times New Roman" w:hAnsi="Times New Roman" w:cs="Times New Roman"/>
          <w:sz w:val="24"/>
          <w:szCs w:val="24"/>
        </w:rPr>
        <w:t>del instrumento</w:t>
      </w:r>
    </w:p>
    <w:tbl>
      <w:tblPr>
        <w:tblStyle w:val="Tablaconcuadrcula"/>
        <w:tblW w:w="0" w:type="auto"/>
        <w:jc w:val="center"/>
        <w:tblLook w:val="04A0" w:firstRow="1" w:lastRow="0" w:firstColumn="1" w:lastColumn="0" w:noHBand="0" w:noVBand="1"/>
      </w:tblPr>
      <w:tblGrid>
        <w:gridCol w:w="1560"/>
        <w:gridCol w:w="567"/>
        <w:gridCol w:w="1701"/>
        <w:gridCol w:w="1843"/>
        <w:gridCol w:w="2126"/>
      </w:tblGrid>
      <w:tr w:rsidR="00B11366" w:rsidRPr="00B278DF" w14:paraId="560AACE8" w14:textId="30C1439B" w:rsidTr="00594B93">
        <w:trPr>
          <w:trHeight w:val="394"/>
          <w:jc w:val="center"/>
        </w:trPr>
        <w:tc>
          <w:tcPr>
            <w:tcW w:w="7797" w:type="dxa"/>
            <w:gridSpan w:val="5"/>
            <w:vAlign w:val="center"/>
          </w:tcPr>
          <w:p w14:paraId="014B653C" w14:textId="5D225E4D" w:rsidR="00B11366" w:rsidRPr="00B278DF" w:rsidRDefault="00B11366" w:rsidP="00622F90">
            <w:pPr>
              <w:jc w:val="center"/>
              <w:rPr>
                <w:rFonts w:ascii="Times New Roman" w:hAnsi="Times New Roman" w:cs="Times New Roman"/>
                <w:sz w:val="24"/>
                <w:szCs w:val="24"/>
              </w:rPr>
            </w:pPr>
            <w:r w:rsidRPr="00B278DF">
              <w:rPr>
                <w:rFonts w:ascii="Times New Roman" w:hAnsi="Times New Roman" w:cs="Times New Roman"/>
                <w:sz w:val="24"/>
                <w:szCs w:val="24"/>
              </w:rPr>
              <w:t>Alpha de Cronbach</w:t>
            </w:r>
          </w:p>
        </w:tc>
      </w:tr>
      <w:tr w:rsidR="00B11366" w:rsidRPr="00B278DF" w14:paraId="5EB35999" w14:textId="44774CB1" w:rsidTr="00594B93">
        <w:trPr>
          <w:trHeight w:val="437"/>
          <w:jc w:val="center"/>
        </w:trPr>
        <w:tc>
          <w:tcPr>
            <w:tcW w:w="1560" w:type="dxa"/>
            <w:vAlign w:val="center"/>
          </w:tcPr>
          <w:p w14:paraId="72981BFE" w14:textId="6993FADF" w:rsidR="00B11366" w:rsidRPr="00B278DF" w:rsidRDefault="00B11366" w:rsidP="00622F90">
            <w:pPr>
              <w:jc w:val="center"/>
              <w:rPr>
                <w:rFonts w:ascii="Times New Roman" w:hAnsi="Times New Roman" w:cs="Times New Roman"/>
                <w:sz w:val="24"/>
                <w:szCs w:val="24"/>
              </w:rPr>
            </w:pPr>
            <w:r w:rsidRPr="00B278DF">
              <w:rPr>
                <w:rFonts w:ascii="Times New Roman" w:hAnsi="Times New Roman" w:cs="Times New Roman"/>
                <w:sz w:val="24"/>
                <w:szCs w:val="24"/>
              </w:rPr>
              <w:lastRenderedPageBreak/>
              <w:t>Fase</w:t>
            </w:r>
          </w:p>
        </w:tc>
        <w:tc>
          <w:tcPr>
            <w:tcW w:w="567" w:type="dxa"/>
            <w:vAlign w:val="center"/>
          </w:tcPr>
          <w:p w14:paraId="5076D12A" w14:textId="7D9A4D12" w:rsidR="00B11366" w:rsidRPr="00B278DF" w:rsidRDefault="00B11366" w:rsidP="00622F90">
            <w:pPr>
              <w:jc w:val="center"/>
              <w:rPr>
                <w:rFonts w:ascii="Times New Roman" w:hAnsi="Times New Roman" w:cs="Times New Roman"/>
                <w:sz w:val="24"/>
                <w:szCs w:val="24"/>
              </w:rPr>
            </w:pPr>
            <w:r w:rsidRPr="00B278DF">
              <w:rPr>
                <w:rFonts w:ascii="Times New Roman" w:hAnsi="Times New Roman" w:cs="Times New Roman"/>
                <w:sz w:val="24"/>
                <w:szCs w:val="24"/>
              </w:rPr>
              <w:t>n</w:t>
            </w:r>
          </w:p>
        </w:tc>
        <w:tc>
          <w:tcPr>
            <w:tcW w:w="1701" w:type="dxa"/>
            <w:vAlign w:val="center"/>
          </w:tcPr>
          <w:p w14:paraId="1DA4148C" w14:textId="77777777" w:rsidR="00B11366" w:rsidRPr="00B278DF" w:rsidRDefault="00B11366" w:rsidP="00622F90">
            <w:pPr>
              <w:jc w:val="center"/>
              <w:rPr>
                <w:rFonts w:ascii="Times New Roman" w:hAnsi="Times New Roman" w:cs="Times New Roman"/>
                <w:sz w:val="24"/>
                <w:szCs w:val="24"/>
              </w:rPr>
            </w:pPr>
            <w:r w:rsidRPr="00B278DF">
              <w:rPr>
                <w:rFonts w:ascii="Times New Roman" w:hAnsi="Times New Roman" w:cs="Times New Roman"/>
                <w:i/>
                <w:iCs/>
                <w:sz w:val="24"/>
                <w:szCs w:val="24"/>
                <w:shd w:val="clear" w:color="auto" w:fill="FFFFFF"/>
              </w:rPr>
              <w:t>α</w:t>
            </w:r>
            <w:r w:rsidRPr="00B278DF">
              <w:rPr>
                <w:rFonts w:ascii="Times New Roman" w:hAnsi="Times New Roman" w:cs="Times New Roman"/>
                <w:sz w:val="24"/>
                <w:szCs w:val="24"/>
              </w:rPr>
              <w:t xml:space="preserve"> Amenaza</w:t>
            </w:r>
          </w:p>
        </w:tc>
        <w:tc>
          <w:tcPr>
            <w:tcW w:w="1843" w:type="dxa"/>
            <w:vAlign w:val="center"/>
          </w:tcPr>
          <w:p w14:paraId="3AB51268" w14:textId="77777777" w:rsidR="00B11366" w:rsidRPr="00B278DF" w:rsidRDefault="00B11366" w:rsidP="00622F90">
            <w:pPr>
              <w:jc w:val="center"/>
              <w:rPr>
                <w:rFonts w:ascii="Times New Roman" w:hAnsi="Times New Roman" w:cs="Times New Roman"/>
                <w:sz w:val="24"/>
                <w:szCs w:val="24"/>
              </w:rPr>
            </w:pPr>
            <w:r w:rsidRPr="00B278DF">
              <w:rPr>
                <w:rFonts w:ascii="Times New Roman" w:hAnsi="Times New Roman" w:cs="Times New Roman"/>
                <w:i/>
                <w:iCs/>
                <w:sz w:val="24"/>
                <w:szCs w:val="24"/>
                <w:shd w:val="clear" w:color="auto" w:fill="FFFFFF"/>
              </w:rPr>
              <w:t>α</w:t>
            </w:r>
            <w:r w:rsidRPr="00B278DF">
              <w:rPr>
                <w:rFonts w:ascii="Times New Roman" w:hAnsi="Times New Roman" w:cs="Times New Roman"/>
                <w:sz w:val="24"/>
                <w:szCs w:val="24"/>
              </w:rPr>
              <w:t xml:space="preserve"> Vulnerabilidad</w:t>
            </w:r>
          </w:p>
        </w:tc>
        <w:tc>
          <w:tcPr>
            <w:tcW w:w="2126" w:type="dxa"/>
            <w:vAlign w:val="center"/>
          </w:tcPr>
          <w:p w14:paraId="2FC60E5A" w14:textId="132F5A45" w:rsidR="00B11366" w:rsidRPr="00B278DF" w:rsidRDefault="00B11366" w:rsidP="00622F90">
            <w:pPr>
              <w:jc w:val="center"/>
              <w:rPr>
                <w:rFonts w:ascii="Times New Roman" w:hAnsi="Times New Roman" w:cs="Times New Roman"/>
                <w:i/>
                <w:iCs/>
                <w:sz w:val="24"/>
                <w:szCs w:val="24"/>
                <w:shd w:val="clear" w:color="auto" w:fill="FFFFFF"/>
              </w:rPr>
            </w:pPr>
            <w:r w:rsidRPr="00B278DF">
              <w:rPr>
                <w:rFonts w:ascii="Times New Roman" w:hAnsi="Times New Roman" w:cs="Times New Roman"/>
                <w:i/>
                <w:iCs/>
                <w:sz w:val="24"/>
                <w:szCs w:val="24"/>
                <w:shd w:val="clear" w:color="auto" w:fill="FFFFFF"/>
              </w:rPr>
              <w:t>α</w:t>
            </w:r>
            <w:r w:rsidRPr="00B278DF">
              <w:rPr>
                <w:rFonts w:ascii="Times New Roman" w:hAnsi="Times New Roman" w:cs="Times New Roman"/>
                <w:sz w:val="24"/>
                <w:szCs w:val="24"/>
              </w:rPr>
              <w:t xml:space="preserve"> Riesgo</w:t>
            </w:r>
          </w:p>
        </w:tc>
      </w:tr>
      <w:tr w:rsidR="00B11366" w:rsidRPr="00B278DF" w14:paraId="12A034A1" w14:textId="5C214EC9" w:rsidTr="00594B93">
        <w:trPr>
          <w:jc w:val="center"/>
        </w:trPr>
        <w:tc>
          <w:tcPr>
            <w:tcW w:w="1560" w:type="dxa"/>
          </w:tcPr>
          <w:p w14:paraId="21813E11" w14:textId="40DC4ED2" w:rsidR="00B11366" w:rsidRPr="00B278DF" w:rsidRDefault="00B11366" w:rsidP="00622F90">
            <w:pPr>
              <w:rPr>
                <w:rFonts w:ascii="Times New Roman" w:hAnsi="Times New Roman" w:cs="Times New Roman"/>
                <w:sz w:val="24"/>
                <w:szCs w:val="24"/>
              </w:rPr>
            </w:pPr>
            <w:r w:rsidRPr="00B278DF">
              <w:rPr>
                <w:rFonts w:ascii="Times New Roman" w:hAnsi="Times New Roman" w:cs="Times New Roman"/>
                <w:sz w:val="24"/>
                <w:szCs w:val="24"/>
              </w:rPr>
              <w:t>Piloto</w:t>
            </w:r>
          </w:p>
        </w:tc>
        <w:tc>
          <w:tcPr>
            <w:tcW w:w="567" w:type="dxa"/>
          </w:tcPr>
          <w:p w14:paraId="7636D2D6" w14:textId="77777777" w:rsidR="00B11366" w:rsidRPr="00B278DF" w:rsidRDefault="00B11366" w:rsidP="00622F90">
            <w:pPr>
              <w:jc w:val="center"/>
              <w:rPr>
                <w:rFonts w:ascii="Times New Roman" w:hAnsi="Times New Roman" w:cs="Times New Roman"/>
                <w:sz w:val="24"/>
                <w:szCs w:val="24"/>
              </w:rPr>
            </w:pPr>
            <w:r w:rsidRPr="00B278DF">
              <w:rPr>
                <w:rFonts w:ascii="Times New Roman" w:hAnsi="Times New Roman" w:cs="Times New Roman"/>
                <w:sz w:val="24"/>
                <w:szCs w:val="24"/>
              </w:rPr>
              <w:t>15</w:t>
            </w:r>
          </w:p>
        </w:tc>
        <w:tc>
          <w:tcPr>
            <w:tcW w:w="1701" w:type="dxa"/>
          </w:tcPr>
          <w:p w14:paraId="21C3D4E7" w14:textId="77777777" w:rsidR="00B11366" w:rsidRPr="00B278DF" w:rsidRDefault="00B11366" w:rsidP="00622F90">
            <w:pPr>
              <w:jc w:val="center"/>
              <w:rPr>
                <w:rFonts w:ascii="Times New Roman" w:hAnsi="Times New Roman" w:cs="Times New Roman"/>
                <w:sz w:val="24"/>
                <w:szCs w:val="24"/>
              </w:rPr>
            </w:pPr>
            <w:r w:rsidRPr="00B278DF">
              <w:rPr>
                <w:rFonts w:ascii="Times New Roman" w:hAnsi="Times New Roman" w:cs="Times New Roman"/>
                <w:sz w:val="24"/>
                <w:szCs w:val="24"/>
              </w:rPr>
              <w:t>.71</w:t>
            </w:r>
          </w:p>
        </w:tc>
        <w:tc>
          <w:tcPr>
            <w:tcW w:w="1843" w:type="dxa"/>
          </w:tcPr>
          <w:p w14:paraId="70CB734A" w14:textId="77777777" w:rsidR="00B11366" w:rsidRPr="00B278DF" w:rsidRDefault="00B11366" w:rsidP="00622F90">
            <w:pPr>
              <w:jc w:val="center"/>
              <w:rPr>
                <w:rFonts w:ascii="Times New Roman" w:hAnsi="Times New Roman" w:cs="Times New Roman"/>
                <w:sz w:val="24"/>
                <w:szCs w:val="24"/>
              </w:rPr>
            </w:pPr>
            <w:r w:rsidRPr="00B278DF">
              <w:rPr>
                <w:rFonts w:ascii="Times New Roman" w:hAnsi="Times New Roman" w:cs="Times New Roman"/>
                <w:sz w:val="24"/>
                <w:szCs w:val="24"/>
              </w:rPr>
              <w:t>.55</w:t>
            </w:r>
          </w:p>
        </w:tc>
        <w:tc>
          <w:tcPr>
            <w:tcW w:w="2126" w:type="dxa"/>
          </w:tcPr>
          <w:p w14:paraId="04D868CA" w14:textId="1AA6CCE1" w:rsidR="00B11366" w:rsidRPr="00B278DF" w:rsidRDefault="00B11366" w:rsidP="00622F90">
            <w:pPr>
              <w:jc w:val="center"/>
              <w:rPr>
                <w:rFonts w:ascii="Times New Roman" w:hAnsi="Times New Roman" w:cs="Times New Roman"/>
                <w:sz w:val="24"/>
                <w:szCs w:val="24"/>
              </w:rPr>
            </w:pPr>
            <w:r w:rsidRPr="00B278DF">
              <w:rPr>
                <w:rFonts w:ascii="Times New Roman" w:hAnsi="Times New Roman" w:cs="Times New Roman"/>
                <w:sz w:val="24"/>
                <w:szCs w:val="24"/>
              </w:rPr>
              <w:t>.65</w:t>
            </w:r>
          </w:p>
        </w:tc>
      </w:tr>
      <w:tr w:rsidR="00B11366" w:rsidRPr="00B278DF" w14:paraId="5ED55DAD" w14:textId="7D38B2D8" w:rsidTr="00594B93">
        <w:trPr>
          <w:jc w:val="center"/>
        </w:trPr>
        <w:tc>
          <w:tcPr>
            <w:tcW w:w="1560" w:type="dxa"/>
          </w:tcPr>
          <w:p w14:paraId="270FAF59" w14:textId="3FCE87A9" w:rsidR="00B11366" w:rsidRPr="00B278DF" w:rsidRDefault="00B11366" w:rsidP="00622F90">
            <w:pPr>
              <w:rPr>
                <w:rFonts w:ascii="Times New Roman" w:hAnsi="Times New Roman" w:cs="Times New Roman"/>
                <w:sz w:val="24"/>
                <w:szCs w:val="24"/>
              </w:rPr>
            </w:pPr>
            <w:r w:rsidRPr="00B278DF">
              <w:rPr>
                <w:rFonts w:ascii="Times New Roman" w:hAnsi="Times New Roman" w:cs="Times New Roman"/>
                <w:sz w:val="24"/>
                <w:szCs w:val="24"/>
              </w:rPr>
              <w:t xml:space="preserve">Ajuste </w:t>
            </w:r>
          </w:p>
        </w:tc>
        <w:tc>
          <w:tcPr>
            <w:tcW w:w="567" w:type="dxa"/>
          </w:tcPr>
          <w:p w14:paraId="1FC6BF47" w14:textId="77777777" w:rsidR="00B11366" w:rsidRPr="00B278DF" w:rsidRDefault="00B11366" w:rsidP="00622F90">
            <w:pPr>
              <w:jc w:val="center"/>
              <w:rPr>
                <w:rFonts w:ascii="Times New Roman" w:hAnsi="Times New Roman" w:cs="Times New Roman"/>
                <w:sz w:val="24"/>
                <w:szCs w:val="24"/>
              </w:rPr>
            </w:pPr>
            <w:r w:rsidRPr="00B278DF">
              <w:rPr>
                <w:rFonts w:ascii="Times New Roman" w:hAnsi="Times New Roman" w:cs="Times New Roman"/>
                <w:sz w:val="24"/>
                <w:szCs w:val="24"/>
              </w:rPr>
              <w:t>16</w:t>
            </w:r>
          </w:p>
        </w:tc>
        <w:tc>
          <w:tcPr>
            <w:tcW w:w="1701" w:type="dxa"/>
          </w:tcPr>
          <w:p w14:paraId="1A81C41C" w14:textId="77777777" w:rsidR="00B11366" w:rsidRPr="00B278DF" w:rsidRDefault="00B11366" w:rsidP="00622F90">
            <w:pPr>
              <w:jc w:val="center"/>
              <w:rPr>
                <w:rFonts w:ascii="Times New Roman" w:hAnsi="Times New Roman" w:cs="Times New Roman"/>
                <w:sz w:val="24"/>
                <w:szCs w:val="24"/>
              </w:rPr>
            </w:pPr>
            <w:r w:rsidRPr="00B278DF">
              <w:rPr>
                <w:rFonts w:ascii="Times New Roman" w:hAnsi="Times New Roman" w:cs="Times New Roman"/>
                <w:sz w:val="24"/>
                <w:szCs w:val="24"/>
              </w:rPr>
              <w:t>.66</w:t>
            </w:r>
          </w:p>
        </w:tc>
        <w:tc>
          <w:tcPr>
            <w:tcW w:w="1843" w:type="dxa"/>
          </w:tcPr>
          <w:p w14:paraId="7F4D20EA" w14:textId="77777777" w:rsidR="00B11366" w:rsidRPr="00B278DF" w:rsidRDefault="00B11366" w:rsidP="00622F90">
            <w:pPr>
              <w:jc w:val="center"/>
              <w:rPr>
                <w:rFonts w:ascii="Times New Roman" w:hAnsi="Times New Roman" w:cs="Times New Roman"/>
                <w:sz w:val="24"/>
                <w:szCs w:val="24"/>
              </w:rPr>
            </w:pPr>
            <w:r w:rsidRPr="00B278DF">
              <w:rPr>
                <w:rFonts w:ascii="Times New Roman" w:hAnsi="Times New Roman" w:cs="Times New Roman"/>
                <w:sz w:val="24"/>
                <w:szCs w:val="24"/>
              </w:rPr>
              <w:t>.78</w:t>
            </w:r>
          </w:p>
        </w:tc>
        <w:tc>
          <w:tcPr>
            <w:tcW w:w="2126" w:type="dxa"/>
          </w:tcPr>
          <w:p w14:paraId="033201C8" w14:textId="0C0E95FA" w:rsidR="00B11366" w:rsidRPr="00B278DF" w:rsidRDefault="00B11366" w:rsidP="00622F90">
            <w:pPr>
              <w:jc w:val="center"/>
              <w:rPr>
                <w:rFonts w:ascii="Times New Roman" w:hAnsi="Times New Roman" w:cs="Times New Roman"/>
                <w:sz w:val="24"/>
                <w:szCs w:val="24"/>
              </w:rPr>
            </w:pPr>
            <w:r w:rsidRPr="00B278DF">
              <w:rPr>
                <w:rFonts w:ascii="Times New Roman" w:hAnsi="Times New Roman" w:cs="Times New Roman"/>
                <w:sz w:val="24"/>
                <w:szCs w:val="24"/>
              </w:rPr>
              <w:t>.77</w:t>
            </w:r>
          </w:p>
        </w:tc>
      </w:tr>
      <w:tr w:rsidR="00B11366" w:rsidRPr="00B278DF" w14:paraId="4BF891C5" w14:textId="307B0C21" w:rsidTr="00594B93">
        <w:trPr>
          <w:jc w:val="center"/>
        </w:trPr>
        <w:tc>
          <w:tcPr>
            <w:tcW w:w="1560" w:type="dxa"/>
          </w:tcPr>
          <w:p w14:paraId="3A77AF62" w14:textId="0AE64AC1" w:rsidR="00B11366" w:rsidRPr="00B278DF" w:rsidRDefault="00B11366" w:rsidP="00622F90">
            <w:pPr>
              <w:rPr>
                <w:rFonts w:ascii="Times New Roman" w:hAnsi="Times New Roman" w:cs="Times New Roman"/>
                <w:sz w:val="24"/>
                <w:szCs w:val="24"/>
              </w:rPr>
            </w:pPr>
            <w:r w:rsidRPr="00B278DF">
              <w:rPr>
                <w:rFonts w:ascii="Times New Roman" w:hAnsi="Times New Roman" w:cs="Times New Roman"/>
                <w:sz w:val="24"/>
                <w:szCs w:val="24"/>
              </w:rPr>
              <w:t xml:space="preserve">Corrección </w:t>
            </w:r>
          </w:p>
        </w:tc>
        <w:tc>
          <w:tcPr>
            <w:tcW w:w="567" w:type="dxa"/>
          </w:tcPr>
          <w:p w14:paraId="1C900DE8" w14:textId="77777777" w:rsidR="00B11366" w:rsidRPr="00B278DF" w:rsidRDefault="00B11366" w:rsidP="00622F90">
            <w:pPr>
              <w:jc w:val="center"/>
              <w:rPr>
                <w:rFonts w:ascii="Times New Roman" w:hAnsi="Times New Roman" w:cs="Times New Roman"/>
                <w:sz w:val="24"/>
                <w:szCs w:val="24"/>
              </w:rPr>
            </w:pPr>
            <w:r w:rsidRPr="00B278DF">
              <w:rPr>
                <w:rFonts w:ascii="Times New Roman" w:hAnsi="Times New Roman" w:cs="Times New Roman"/>
                <w:sz w:val="24"/>
                <w:szCs w:val="24"/>
              </w:rPr>
              <w:t>24</w:t>
            </w:r>
          </w:p>
        </w:tc>
        <w:tc>
          <w:tcPr>
            <w:tcW w:w="1701" w:type="dxa"/>
          </w:tcPr>
          <w:p w14:paraId="03ED0FD0" w14:textId="77777777" w:rsidR="00B11366" w:rsidRPr="00B278DF" w:rsidRDefault="00B11366" w:rsidP="00622F90">
            <w:pPr>
              <w:jc w:val="center"/>
              <w:rPr>
                <w:rFonts w:ascii="Times New Roman" w:hAnsi="Times New Roman" w:cs="Times New Roman"/>
                <w:sz w:val="24"/>
                <w:szCs w:val="24"/>
              </w:rPr>
            </w:pPr>
            <w:r w:rsidRPr="00B278DF">
              <w:rPr>
                <w:rFonts w:ascii="Times New Roman" w:hAnsi="Times New Roman" w:cs="Times New Roman"/>
                <w:sz w:val="24"/>
                <w:szCs w:val="24"/>
              </w:rPr>
              <w:t>.75</w:t>
            </w:r>
          </w:p>
        </w:tc>
        <w:tc>
          <w:tcPr>
            <w:tcW w:w="1843" w:type="dxa"/>
          </w:tcPr>
          <w:p w14:paraId="38844A79" w14:textId="77777777" w:rsidR="00B11366" w:rsidRPr="00B278DF" w:rsidRDefault="00B11366" w:rsidP="00622F90">
            <w:pPr>
              <w:jc w:val="center"/>
              <w:rPr>
                <w:rFonts w:ascii="Times New Roman" w:hAnsi="Times New Roman" w:cs="Times New Roman"/>
                <w:sz w:val="24"/>
                <w:szCs w:val="24"/>
              </w:rPr>
            </w:pPr>
            <w:r w:rsidRPr="00B278DF">
              <w:rPr>
                <w:rFonts w:ascii="Times New Roman" w:hAnsi="Times New Roman" w:cs="Times New Roman"/>
                <w:sz w:val="24"/>
                <w:szCs w:val="24"/>
              </w:rPr>
              <w:t>.71</w:t>
            </w:r>
          </w:p>
        </w:tc>
        <w:tc>
          <w:tcPr>
            <w:tcW w:w="2126" w:type="dxa"/>
          </w:tcPr>
          <w:p w14:paraId="7B8D29D9" w14:textId="269C612D" w:rsidR="00B11366" w:rsidRPr="00B278DF" w:rsidRDefault="00B11366" w:rsidP="00622F90">
            <w:pPr>
              <w:jc w:val="center"/>
              <w:rPr>
                <w:rFonts w:ascii="Times New Roman" w:hAnsi="Times New Roman" w:cs="Times New Roman"/>
                <w:sz w:val="24"/>
                <w:szCs w:val="24"/>
              </w:rPr>
            </w:pPr>
            <w:r w:rsidRPr="00B278DF">
              <w:rPr>
                <w:rFonts w:ascii="Times New Roman" w:hAnsi="Times New Roman" w:cs="Times New Roman"/>
                <w:sz w:val="24"/>
                <w:szCs w:val="24"/>
              </w:rPr>
              <w:t>.79</w:t>
            </w:r>
          </w:p>
        </w:tc>
      </w:tr>
      <w:tr w:rsidR="00B11366" w:rsidRPr="00B278DF" w14:paraId="79A6A78A" w14:textId="718B7532" w:rsidTr="00594B93">
        <w:trPr>
          <w:jc w:val="center"/>
        </w:trPr>
        <w:tc>
          <w:tcPr>
            <w:tcW w:w="1560" w:type="dxa"/>
          </w:tcPr>
          <w:p w14:paraId="19FD0152" w14:textId="77777777" w:rsidR="00B11366" w:rsidRPr="00B278DF" w:rsidRDefault="00B11366" w:rsidP="00622F90">
            <w:pPr>
              <w:rPr>
                <w:rFonts w:ascii="Times New Roman" w:hAnsi="Times New Roman" w:cs="Times New Roman"/>
                <w:sz w:val="24"/>
                <w:szCs w:val="24"/>
              </w:rPr>
            </w:pPr>
            <w:r w:rsidRPr="00B278DF">
              <w:rPr>
                <w:rFonts w:ascii="Times New Roman" w:hAnsi="Times New Roman" w:cs="Times New Roman"/>
                <w:sz w:val="24"/>
                <w:szCs w:val="24"/>
              </w:rPr>
              <w:t xml:space="preserve">Versión final </w:t>
            </w:r>
          </w:p>
        </w:tc>
        <w:tc>
          <w:tcPr>
            <w:tcW w:w="567" w:type="dxa"/>
          </w:tcPr>
          <w:p w14:paraId="1A285699" w14:textId="27A46138" w:rsidR="00B11366" w:rsidRPr="00B278DF" w:rsidRDefault="00B11366" w:rsidP="00622F90">
            <w:pPr>
              <w:jc w:val="center"/>
              <w:rPr>
                <w:rFonts w:ascii="Times New Roman" w:hAnsi="Times New Roman" w:cs="Times New Roman"/>
                <w:sz w:val="24"/>
                <w:szCs w:val="24"/>
              </w:rPr>
            </w:pPr>
            <w:r w:rsidRPr="00B278DF">
              <w:rPr>
                <w:rFonts w:ascii="Times New Roman" w:hAnsi="Times New Roman" w:cs="Times New Roman"/>
                <w:sz w:val="24"/>
                <w:szCs w:val="24"/>
              </w:rPr>
              <w:t>30</w:t>
            </w:r>
          </w:p>
        </w:tc>
        <w:tc>
          <w:tcPr>
            <w:tcW w:w="1701" w:type="dxa"/>
          </w:tcPr>
          <w:p w14:paraId="3B695B9F" w14:textId="77777777" w:rsidR="00B11366" w:rsidRPr="00B278DF" w:rsidRDefault="00B11366" w:rsidP="00622F90">
            <w:pPr>
              <w:jc w:val="center"/>
              <w:rPr>
                <w:rFonts w:ascii="Times New Roman" w:hAnsi="Times New Roman" w:cs="Times New Roman"/>
                <w:b/>
                <w:bCs/>
                <w:sz w:val="24"/>
                <w:szCs w:val="24"/>
              </w:rPr>
            </w:pPr>
            <w:r w:rsidRPr="00B278DF">
              <w:rPr>
                <w:rFonts w:ascii="Times New Roman" w:hAnsi="Times New Roman" w:cs="Times New Roman"/>
                <w:b/>
                <w:bCs/>
                <w:sz w:val="24"/>
                <w:szCs w:val="24"/>
              </w:rPr>
              <w:t>.78</w:t>
            </w:r>
          </w:p>
        </w:tc>
        <w:tc>
          <w:tcPr>
            <w:tcW w:w="1843" w:type="dxa"/>
          </w:tcPr>
          <w:p w14:paraId="53ECC4FE" w14:textId="77777777" w:rsidR="00B11366" w:rsidRPr="00B278DF" w:rsidRDefault="00B11366" w:rsidP="00622F90">
            <w:pPr>
              <w:jc w:val="center"/>
              <w:rPr>
                <w:rFonts w:ascii="Times New Roman" w:hAnsi="Times New Roman" w:cs="Times New Roman"/>
                <w:b/>
                <w:bCs/>
                <w:sz w:val="24"/>
                <w:szCs w:val="24"/>
              </w:rPr>
            </w:pPr>
            <w:r w:rsidRPr="00B278DF">
              <w:rPr>
                <w:rFonts w:ascii="Times New Roman" w:hAnsi="Times New Roman" w:cs="Times New Roman"/>
                <w:b/>
                <w:bCs/>
                <w:sz w:val="24"/>
                <w:szCs w:val="24"/>
              </w:rPr>
              <w:t>.72</w:t>
            </w:r>
          </w:p>
        </w:tc>
        <w:tc>
          <w:tcPr>
            <w:tcW w:w="2126" w:type="dxa"/>
          </w:tcPr>
          <w:p w14:paraId="0E1BF9AD" w14:textId="5848CE84" w:rsidR="00B11366" w:rsidRPr="00B278DF" w:rsidRDefault="00B11366" w:rsidP="00622F90">
            <w:pPr>
              <w:jc w:val="center"/>
              <w:rPr>
                <w:rFonts w:ascii="Times New Roman" w:hAnsi="Times New Roman" w:cs="Times New Roman"/>
                <w:b/>
                <w:bCs/>
                <w:sz w:val="24"/>
                <w:szCs w:val="24"/>
              </w:rPr>
            </w:pPr>
            <w:r w:rsidRPr="00B278DF">
              <w:rPr>
                <w:rFonts w:ascii="Times New Roman" w:hAnsi="Times New Roman" w:cs="Times New Roman"/>
                <w:b/>
                <w:bCs/>
                <w:sz w:val="24"/>
                <w:szCs w:val="24"/>
              </w:rPr>
              <w:t>.79</w:t>
            </w:r>
          </w:p>
        </w:tc>
      </w:tr>
    </w:tbl>
    <w:p w14:paraId="3A9BA667" w14:textId="6CD41D16" w:rsidR="00164547" w:rsidRPr="00B278DF" w:rsidRDefault="00164547" w:rsidP="00622F90">
      <w:pPr>
        <w:pStyle w:val="Prrafodelista"/>
        <w:spacing w:after="0" w:line="240" w:lineRule="auto"/>
        <w:jc w:val="center"/>
        <w:rPr>
          <w:rFonts w:ascii="Times New Roman" w:hAnsi="Times New Roman" w:cs="Times New Roman"/>
          <w:sz w:val="24"/>
          <w:szCs w:val="24"/>
        </w:rPr>
      </w:pPr>
      <w:r w:rsidRPr="00B278DF">
        <w:rPr>
          <w:rFonts w:ascii="Times New Roman" w:hAnsi="Times New Roman" w:cs="Times New Roman"/>
          <w:sz w:val="24"/>
          <w:szCs w:val="24"/>
        </w:rPr>
        <w:t>Fuente: Elaboración propia en SPSS, 2022.</w:t>
      </w:r>
    </w:p>
    <w:p w14:paraId="2907ADD6" w14:textId="77777777" w:rsidR="001172AE" w:rsidRPr="00B278DF" w:rsidRDefault="001172AE" w:rsidP="00622F90">
      <w:pPr>
        <w:spacing w:after="0" w:line="240" w:lineRule="auto"/>
        <w:jc w:val="both"/>
        <w:rPr>
          <w:rFonts w:ascii="Times New Roman" w:hAnsi="Times New Roman" w:cs="Times New Roman"/>
          <w:sz w:val="24"/>
          <w:szCs w:val="24"/>
          <w:shd w:val="clear" w:color="auto" w:fill="FFFFFF"/>
        </w:rPr>
      </w:pPr>
    </w:p>
    <w:p w14:paraId="1B1A77C1" w14:textId="5803E8D2" w:rsidR="00A61CC7" w:rsidRPr="00B278DF" w:rsidRDefault="00A61CC7" w:rsidP="00622F90">
      <w:pPr>
        <w:spacing w:after="0" w:line="240" w:lineRule="auto"/>
        <w:ind w:firstLine="708"/>
        <w:jc w:val="both"/>
        <w:rPr>
          <w:rFonts w:ascii="Times New Roman" w:hAnsi="Times New Roman" w:cs="Times New Roman"/>
          <w:sz w:val="24"/>
          <w:szCs w:val="24"/>
          <w:shd w:val="clear" w:color="auto" w:fill="FFFFFF"/>
        </w:rPr>
      </w:pPr>
      <w:r w:rsidRPr="00B278DF">
        <w:rPr>
          <w:rFonts w:ascii="Times New Roman" w:hAnsi="Times New Roman" w:cs="Times New Roman"/>
          <w:sz w:val="24"/>
          <w:szCs w:val="24"/>
          <w:shd w:val="clear" w:color="auto" w:fill="FFFFFF"/>
        </w:rPr>
        <w:t>La confiabilidad se define como el grado en que un instrumento de varios elementos mide consistentemente una muestra de la población (</w:t>
      </w:r>
      <w:proofErr w:type="spellStart"/>
      <w:r w:rsidRPr="00B278DF">
        <w:rPr>
          <w:rFonts w:ascii="Times New Roman" w:hAnsi="Times New Roman" w:cs="Times New Roman"/>
          <w:sz w:val="24"/>
          <w:szCs w:val="24"/>
          <w:shd w:val="clear" w:color="auto" w:fill="FFFFFF"/>
        </w:rPr>
        <w:t>Gliner</w:t>
      </w:r>
      <w:proofErr w:type="spellEnd"/>
      <w:r w:rsidRPr="00B278DF">
        <w:rPr>
          <w:rFonts w:ascii="Times New Roman" w:hAnsi="Times New Roman" w:cs="Times New Roman"/>
          <w:sz w:val="24"/>
          <w:szCs w:val="24"/>
          <w:shd w:val="clear" w:color="auto" w:fill="FFFFFF"/>
        </w:rPr>
        <w:t xml:space="preserve">, 2001). La medición consistente se refiere al grado en que una medida está libre de errores o sobre la precisión de su medición. </w:t>
      </w:r>
    </w:p>
    <w:p w14:paraId="178CB708" w14:textId="4282F083" w:rsidR="001172AE" w:rsidRPr="00B278DF" w:rsidRDefault="00A61CC7" w:rsidP="00622F90">
      <w:pPr>
        <w:spacing w:after="0" w:line="240" w:lineRule="auto"/>
        <w:ind w:firstLine="708"/>
        <w:jc w:val="both"/>
        <w:rPr>
          <w:rFonts w:ascii="Times New Roman" w:hAnsi="Times New Roman" w:cs="Times New Roman"/>
          <w:sz w:val="24"/>
          <w:szCs w:val="24"/>
        </w:rPr>
      </w:pPr>
      <w:r w:rsidRPr="00B278DF">
        <w:rPr>
          <w:rFonts w:ascii="Times New Roman" w:hAnsi="Times New Roman" w:cs="Times New Roman"/>
          <w:sz w:val="24"/>
          <w:szCs w:val="24"/>
          <w:shd w:val="clear" w:color="auto" w:fill="FFFFFF"/>
        </w:rPr>
        <w:t>El coeficiente alfa fue descrito por Cronbach (1951), es un índice que mide consistencia interna de un instrumento para evaluar la magnitud en que los elementos de un instrumento están correlacionados. El alfa de Cronbach es el promedio de las correlaciones entre los ítems que hacen parte de un instrumento. </w:t>
      </w:r>
    </w:p>
    <w:p w14:paraId="499EE2EE" w14:textId="3451A942" w:rsidR="00162DD7" w:rsidRDefault="00A61CC7" w:rsidP="00622F90">
      <w:pPr>
        <w:spacing w:after="0" w:line="240" w:lineRule="auto"/>
        <w:ind w:firstLine="708"/>
        <w:jc w:val="both"/>
        <w:rPr>
          <w:rFonts w:ascii="Times New Roman" w:hAnsi="Times New Roman" w:cs="Times New Roman"/>
          <w:sz w:val="24"/>
          <w:szCs w:val="24"/>
        </w:rPr>
      </w:pPr>
      <w:r w:rsidRPr="00B278DF">
        <w:rPr>
          <w:rFonts w:ascii="Times New Roman" w:hAnsi="Times New Roman" w:cs="Times New Roman"/>
          <w:sz w:val="24"/>
          <w:szCs w:val="24"/>
        </w:rPr>
        <w:t xml:space="preserve">El instrumento tiene un Alpha de Cronbach total de .79, la amenaza de .78 y vulnerabilidad .72; lo que hace aceptable la confiabilidad del instrumento. </w:t>
      </w:r>
      <w:r w:rsidR="00882C13" w:rsidRPr="00B278DF">
        <w:rPr>
          <w:rFonts w:ascii="Times New Roman" w:hAnsi="Times New Roman" w:cs="Times New Roman"/>
          <w:sz w:val="24"/>
          <w:szCs w:val="24"/>
        </w:rPr>
        <w:t xml:space="preserve">De acuerdo a </w:t>
      </w:r>
      <w:proofErr w:type="spellStart"/>
      <w:r w:rsidR="00882C13" w:rsidRPr="00B278DF">
        <w:rPr>
          <w:rFonts w:ascii="Times New Roman" w:hAnsi="Times New Roman" w:cs="Times New Roman"/>
          <w:sz w:val="24"/>
          <w:szCs w:val="24"/>
        </w:rPr>
        <w:t>Streiner</w:t>
      </w:r>
      <w:proofErr w:type="spellEnd"/>
      <w:r w:rsidR="00882C13" w:rsidRPr="00B278DF">
        <w:rPr>
          <w:rFonts w:ascii="Times New Roman" w:hAnsi="Times New Roman" w:cs="Times New Roman"/>
          <w:sz w:val="24"/>
          <w:szCs w:val="24"/>
        </w:rPr>
        <w:t xml:space="preserve"> </w:t>
      </w:r>
      <w:r w:rsidRPr="00B278DF">
        <w:rPr>
          <w:rFonts w:ascii="Times New Roman" w:hAnsi="Times New Roman" w:cs="Times New Roman"/>
          <w:sz w:val="24"/>
          <w:szCs w:val="24"/>
        </w:rPr>
        <w:t>(</w:t>
      </w:r>
      <w:r w:rsidR="00882C13" w:rsidRPr="00B278DF">
        <w:rPr>
          <w:rFonts w:ascii="Times New Roman" w:hAnsi="Times New Roman" w:cs="Times New Roman"/>
          <w:sz w:val="24"/>
          <w:szCs w:val="24"/>
        </w:rPr>
        <w:t>2003</w:t>
      </w:r>
      <w:r w:rsidRPr="00B278DF">
        <w:rPr>
          <w:rFonts w:ascii="Times New Roman" w:hAnsi="Times New Roman" w:cs="Times New Roman"/>
          <w:sz w:val="24"/>
          <w:szCs w:val="24"/>
        </w:rPr>
        <w:t>) el coeficiente se interpreta según los siguientes baremos:</w:t>
      </w:r>
    </w:p>
    <w:p w14:paraId="3DB86EDE" w14:textId="77777777" w:rsidR="00B278DF" w:rsidRPr="00B278DF" w:rsidRDefault="00B278DF" w:rsidP="00622F90">
      <w:pPr>
        <w:spacing w:after="0" w:line="240" w:lineRule="auto"/>
        <w:jc w:val="both"/>
        <w:rPr>
          <w:rFonts w:ascii="Times New Roman" w:hAnsi="Times New Roman" w:cs="Times New Roman"/>
          <w:sz w:val="24"/>
          <w:szCs w:val="24"/>
        </w:rPr>
      </w:pPr>
    </w:p>
    <w:p w14:paraId="7FB9D975" w14:textId="4842E6D9" w:rsidR="00DD068B" w:rsidRPr="00B278DF" w:rsidRDefault="00DD068B" w:rsidP="00622F90">
      <w:pPr>
        <w:spacing w:after="0" w:line="240" w:lineRule="auto"/>
        <w:jc w:val="center"/>
        <w:rPr>
          <w:rFonts w:ascii="Times New Roman" w:hAnsi="Times New Roman" w:cs="Times New Roman"/>
          <w:sz w:val="24"/>
          <w:szCs w:val="24"/>
        </w:rPr>
      </w:pPr>
      <w:r w:rsidRPr="00B278DF">
        <w:rPr>
          <w:rFonts w:ascii="Times New Roman" w:hAnsi="Times New Roman" w:cs="Times New Roman"/>
          <w:sz w:val="24"/>
          <w:szCs w:val="24"/>
        </w:rPr>
        <w:t xml:space="preserve">Tabla </w:t>
      </w:r>
      <w:r w:rsidR="000B28D6" w:rsidRPr="00B278DF">
        <w:rPr>
          <w:rFonts w:ascii="Times New Roman" w:hAnsi="Times New Roman" w:cs="Times New Roman"/>
          <w:sz w:val="24"/>
          <w:szCs w:val="24"/>
        </w:rPr>
        <w:t>3</w:t>
      </w:r>
      <w:r w:rsidRPr="00B278DF">
        <w:rPr>
          <w:rFonts w:ascii="Times New Roman" w:hAnsi="Times New Roman" w:cs="Times New Roman"/>
          <w:sz w:val="24"/>
          <w:szCs w:val="24"/>
        </w:rPr>
        <w:t xml:space="preserve">. </w:t>
      </w:r>
      <w:r w:rsidR="00E56C6D" w:rsidRPr="00B278DF">
        <w:rPr>
          <w:rFonts w:ascii="Times New Roman" w:hAnsi="Times New Roman" w:cs="Times New Roman"/>
          <w:sz w:val="24"/>
          <w:szCs w:val="24"/>
        </w:rPr>
        <w:t>Rangos y valores de Cronbach</w:t>
      </w:r>
    </w:p>
    <w:tbl>
      <w:tblPr>
        <w:tblStyle w:val="Tablaconcuadrcula"/>
        <w:tblW w:w="0" w:type="auto"/>
        <w:jc w:val="center"/>
        <w:tblLook w:val="04A0" w:firstRow="1" w:lastRow="0" w:firstColumn="1" w:lastColumn="0" w:noHBand="0" w:noVBand="1"/>
      </w:tblPr>
      <w:tblGrid>
        <w:gridCol w:w="1555"/>
        <w:gridCol w:w="1701"/>
      </w:tblGrid>
      <w:tr w:rsidR="00A61CC7" w:rsidRPr="00B278DF" w14:paraId="40F9511E" w14:textId="77777777" w:rsidTr="003B05CF">
        <w:trPr>
          <w:jc w:val="center"/>
        </w:trPr>
        <w:tc>
          <w:tcPr>
            <w:tcW w:w="1555" w:type="dxa"/>
          </w:tcPr>
          <w:p w14:paraId="186AD36E" w14:textId="1D6A258F" w:rsidR="00A61CC7" w:rsidRPr="00B278DF" w:rsidRDefault="00A61CC7" w:rsidP="00622F90">
            <w:pPr>
              <w:rPr>
                <w:rFonts w:ascii="Times New Roman" w:hAnsi="Times New Roman" w:cs="Times New Roman"/>
                <w:sz w:val="24"/>
                <w:szCs w:val="24"/>
              </w:rPr>
            </w:pPr>
            <w:r w:rsidRPr="00B278DF">
              <w:rPr>
                <w:rFonts w:ascii="Times New Roman" w:hAnsi="Times New Roman" w:cs="Times New Roman"/>
                <w:sz w:val="24"/>
                <w:szCs w:val="24"/>
              </w:rPr>
              <w:t>0</w:t>
            </w:r>
            <w:r w:rsidR="0083284B" w:rsidRPr="00B278DF">
              <w:rPr>
                <w:rFonts w:ascii="Times New Roman" w:hAnsi="Times New Roman" w:cs="Times New Roman"/>
                <w:sz w:val="24"/>
                <w:szCs w:val="24"/>
              </w:rPr>
              <w:t>.</w:t>
            </w:r>
            <w:r w:rsidRPr="00B278DF">
              <w:rPr>
                <w:rFonts w:ascii="Times New Roman" w:hAnsi="Times New Roman" w:cs="Times New Roman"/>
                <w:sz w:val="24"/>
                <w:szCs w:val="24"/>
              </w:rPr>
              <w:t>9</w:t>
            </w:r>
          </w:p>
        </w:tc>
        <w:tc>
          <w:tcPr>
            <w:tcW w:w="1701" w:type="dxa"/>
          </w:tcPr>
          <w:p w14:paraId="553DDAA2" w14:textId="77777777" w:rsidR="00A61CC7" w:rsidRPr="00B278DF" w:rsidRDefault="00A61CC7" w:rsidP="00622F90">
            <w:pPr>
              <w:rPr>
                <w:rFonts w:ascii="Times New Roman" w:hAnsi="Times New Roman" w:cs="Times New Roman"/>
                <w:sz w:val="24"/>
                <w:szCs w:val="24"/>
              </w:rPr>
            </w:pPr>
            <w:r w:rsidRPr="00B278DF">
              <w:rPr>
                <w:rFonts w:ascii="Times New Roman" w:hAnsi="Times New Roman" w:cs="Times New Roman"/>
                <w:sz w:val="24"/>
                <w:szCs w:val="24"/>
              </w:rPr>
              <w:t>Excelente</w:t>
            </w:r>
          </w:p>
        </w:tc>
      </w:tr>
      <w:tr w:rsidR="00A61CC7" w:rsidRPr="00B278DF" w14:paraId="12468CCD" w14:textId="77777777" w:rsidTr="003B05CF">
        <w:trPr>
          <w:jc w:val="center"/>
        </w:trPr>
        <w:tc>
          <w:tcPr>
            <w:tcW w:w="1555" w:type="dxa"/>
          </w:tcPr>
          <w:p w14:paraId="37A9C4B0" w14:textId="27A64977" w:rsidR="00A61CC7" w:rsidRPr="00B278DF" w:rsidRDefault="00A61CC7" w:rsidP="00622F90">
            <w:pPr>
              <w:rPr>
                <w:rFonts w:ascii="Times New Roman" w:hAnsi="Times New Roman" w:cs="Times New Roman"/>
                <w:sz w:val="24"/>
                <w:szCs w:val="24"/>
              </w:rPr>
            </w:pPr>
            <w:r w:rsidRPr="00B278DF">
              <w:rPr>
                <w:rFonts w:ascii="Times New Roman" w:hAnsi="Times New Roman" w:cs="Times New Roman"/>
                <w:sz w:val="24"/>
                <w:szCs w:val="24"/>
              </w:rPr>
              <w:t>0</w:t>
            </w:r>
            <w:r w:rsidR="0083284B" w:rsidRPr="00B278DF">
              <w:rPr>
                <w:rFonts w:ascii="Times New Roman" w:hAnsi="Times New Roman" w:cs="Times New Roman"/>
                <w:sz w:val="24"/>
                <w:szCs w:val="24"/>
              </w:rPr>
              <w:t>.</w:t>
            </w:r>
            <w:r w:rsidRPr="00B278DF">
              <w:rPr>
                <w:rFonts w:ascii="Times New Roman" w:hAnsi="Times New Roman" w:cs="Times New Roman"/>
                <w:sz w:val="24"/>
                <w:szCs w:val="24"/>
              </w:rPr>
              <w:t>9 a 0</w:t>
            </w:r>
            <w:r w:rsidR="0083284B" w:rsidRPr="00B278DF">
              <w:rPr>
                <w:rFonts w:ascii="Times New Roman" w:hAnsi="Times New Roman" w:cs="Times New Roman"/>
                <w:sz w:val="24"/>
                <w:szCs w:val="24"/>
              </w:rPr>
              <w:t>.</w:t>
            </w:r>
            <w:r w:rsidRPr="00B278DF">
              <w:rPr>
                <w:rFonts w:ascii="Times New Roman" w:hAnsi="Times New Roman" w:cs="Times New Roman"/>
                <w:sz w:val="24"/>
                <w:szCs w:val="24"/>
              </w:rPr>
              <w:t>8</w:t>
            </w:r>
          </w:p>
        </w:tc>
        <w:tc>
          <w:tcPr>
            <w:tcW w:w="1701" w:type="dxa"/>
          </w:tcPr>
          <w:p w14:paraId="06EB7725" w14:textId="77777777" w:rsidR="00A61CC7" w:rsidRPr="00B278DF" w:rsidRDefault="00A61CC7" w:rsidP="00622F90">
            <w:pPr>
              <w:rPr>
                <w:rFonts w:ascii="Times New Roman" w:hAnsi="Times New Roman" w:cs="Times New Roman"/>
                <w:sz w:val="24"/>
                <w:szCs w:val="24"/>
              </w:rPr>
            </w:pPr>
            <w:r w:rsidRPr="00B278DF">
              <w:rPr>
                <w:rFonts w:ascii="Times New Roman" w:hAnsi="Times New Roman" w:cs="Times New Roman"/>
                <w:sz w:val="24"/>
                <w:szCs w:val="24"/>
              </w:rPr>
              <w:t>Bueno</w:t>
            </w:r>
          </w:p>
        </w:tc>
      </w:tr>
      <w:tr w:rsidR="00A61CC7" w:rsidRPr="00B278DF" w14:paraId="009D284B" w14:textId="77777777" w:rsidTr="003B05CF">
        <w:trPr>
          <w:jc w:val="center"/>
        </w:trPr>
        <w:tc>
          <w:tcPr>
            <w:tcW w:w="1555" w:type="dxa"/>
            <w:shd w:val="clear" w:color="auto" w:fill="F2F2F2" w:themeFill="background1" w:themeFillShade="F2"/>
          </w:tcPr>
          <w:p w14:paraId="37945D74" w14:textId="46773FA8" w:rsidR="00A61CC7" w:rsidRPr="00B278DF" w:rsidRDefault="00A61CC7" w:rsidP="00622F90">
            <w:pPr>
              <w:rPr>
                <w:rFonts w:ascii="Times New Roman" w:hAnsi="Times New Roman" w:cs="Times New Roman"/>
                <w:sz w:val="24"/>
                <w:szCs w:val="24"/>
              </w:rPr>
            </w:pPr>
            <w:r w:rsidRPr="00B278DF">
              <w:rPr>
                <w:rFonts w:ascii="Times New Roman" w:hAnsi="Times New Roman" w:cs="Times New Roman"/>
                <w:sz w:val="24"/>
                <w:szCs w:val="24"/>
              </w:rPr>
              <w:t>0</w:t>
            </w:r>
            <w:r w:rsidR="0083284B" w:rsidRPr="00B278DF">
              <w:rPr>
                <w:rFonts w:ascii="Times New Roman" w:hAnsi="Times New Roman" w:cs="Times New Roman"/>
                <w:sz w:val="24"/>
                <w:szCs w:val="24"/>
              </w:rPr>
              <w:t>.</w:t>
            </w:r>
            <w:r w:rsidRPr="00B278DF">
              <w:rPr>
                <w:rFonts w:ascii="Times New Roman" w:hAnsi="Times New Roman" w:cs="Times New Roman"/>
                <w:sz w:val="24"/>
                <w:szCs w:val="24"/>
              </w:rPr>
              <w:t>8 a 0</w:t>
            </w:r>
            <w:r w:rsidR="0083284B" w:rsidRPr="00B278DF">
              <w:rPr>
                <w:rFonts w:ascii="Times New Roman" w:hAnsi="Times New Roman" w:cs="Times New Roman"/>
                <w:sz w:val="24"/>
                <w:szCs w:val="24"/>
              </w:rPr>
              <w:t>.</w:t>
            </w:r>
            <w:r w:rsidRPr="00B278DF">
              <w:rPr>
                <w:rFonts w:ascii="Times New Roman" w:hAnsi="Times New Roman" w:cs="Times New Roman"/>
                <w:sz w:val="24"/>
                <w:szCs w:val="24"/>
              </w:rPr>
              <w:t>7</w:t>
            </w:r>
          </w:p>
        </w:tc>
        <w:tc>
          <w:tcPr>
            <w:tcW w:w="1701" w:type="dxa"/>
            <w:shd w:val="clear" w:color="auto" w:fill="F2F2F2" w:themeFill="background1" w:themeFillShade="F2"/>
          </w:tcPr>
          <w:p w14:paraId="51D201D5" w14:textId="77777777" w:rsidR="00A61CC7" w:rsidRPr="00B278DF" w:rsidRDefault="00A61CC7" w:rsidP="00622F90">
            <w:pPr>
              <w:rPr>
                <w:rFonts w:ascii="Times New Roman" w:hAnsi="Times New Roman" w:cs="Times New Roman"/>
                <w:sz w:val="24"/>
                <w:szCs w:val="24"/>
              </w:rPr>
            </w:pPr>
            <w:r w:rsidRPr="00B278DF">
              <w:rPr>
                <w:rFonts w:ascii="Times New Roman" w:hAnsi="Times New Roman" w:cs="Times New Roman"/>
                <w:sz w:val="24"/>
                <w:szCs w:val="24"/>
              </w:rPr>
              <w:t>Aceptable</w:t>
            </w:r>
          </w:p>
        </w:tc>
      </w:tr>
      <w:tr w:rsidR="00A61CC7" w:rsidRPr="00B278DF" w14:paraId="7B48129E" w14:textId="77777777" w:rsidTr="003B05CF">
        <w:trPr>
          <w:jc w:val="center"/>
        </w:trPr>
        <w:tc>
          <w:tcPr>
            <w:tcW w:w="1555" w:type="dxa"/>
          </w:tcPr>
          <w:p w14:paraId="281F658B" w14:textId="78678368" w:rsidR="00A61CC7" w:rsidRPr="00B278DF" w:rsidRDefault="00A61CC7" w:rsidP="00622F90">
            <w:pPr>
              <w:rPr>
                <w:rFonts w:ascii="Times New Roman" w:hAnsi="Times New Roman" w:cs="Times New Roman"/>
                <w:sz w:val="24"/>
                <w:szCs w:val="24"/>
              </w:rPr>
            </w:pPr>
            <w:r w:rsidRPr="00B278DF">
              <w:rPr>
                <w:rFonts w:ascii="Times New Roman" w:hAnsi="Times New Roman" w:cs="Times New Roman"/>
                <w:sz w:val="24"/>
                <w:szCs w:val="24"/>
              </w:rPr>
              <w:t>0</w:t>
            </w:r>
            <w:r w:rsidR="0083284B" w:rsidRPr="00B278DF">
              <w:rPr>
                <w:rFonts w:ascii="Times New Roman" w:hAnsi="Times New Roman" w:cs="Times New Roman"/>
                <w:sz w:val="24"/>
                <w:szCs w:val="24"/>
              </w:rPr>
              <w:t>.</w:t>
            </w:r>
            <w:r w:rsidRPr="00B278DF">
              <w:rPr>
                <w:rFonts w:ascii="Times New Roman" w:hAnsi="Times New Roman" w:cs="Times New Roman"/>
                <w:sz w:val="24"/>
                <w:szCs w:val="24"/>
              </w:rPr>
              <w:t>7 a 0</w:t>
            </w:r>
            <w:r w:rsidR="0083284B" w:rsidRPr="00B278DF">
              <w:rPr>
                <w:rFonts w:ascii="Times New Roman" w:hAnsi="Times New Roman" w:cs="Times New Roman"/>
                <w:sz w:val="24"/>
                <w:szCs w:val="24"/>
              </w:rPr>
              <w:t>.</w:t>
            </w:r>
            <w:r w:rsidRPr="00B278DF">
              <w:rPr>
                <w:rFonts w:ascii="Times New Roman" w:hAnsi="Times New Roman" w:cs="Times New Roman"/>
                <w:sz w:val="24"/>
                <w:szCs w:val="24"/>
              </w:rPr>
              <w:t>6</w:t>
            </w:r>
          </w:p>
        </w:tc>
        <w:tc>
          <w:tcPr>
            <w:tcW w:w="1701" w:type="dxa"/>
          </w:tcPr>
          <w:p w14:paraId="578743FD" w14:textId="77777777" w:rsidR="00A61CC7" w:rsidRPr="00B278DF" w:rsidRDefault="00A61CC7" w:rsidP="00622F90">
            <w:pPr>
              <w:rPr>
                <w:rFonts w:ascii="Times New Roman" w:hAnsi="Times New Roman" w:cs="Times New Roman"/>
                <w:sz w:val="24"/>
                <w:szCs w:val="24"/>
              </w:rPr>
            </w:pPr>
            <w:r w:rsidRPr="00B278DF">
              <w:rPr>
                <w:rFonts w:ascii="Times New Roman" w:hAnsi="Times New Roman" w:cs="Times New Roman"/>
                <w:sz w:val="24"/>
                <w:szCs w:val="24"/>
              </w:rPr>
              <w:t>Débil</w:t>
            </w:r>
          </w:p>
        </w:tc>
      </w:tr>
      <w:tr w:rsidR="00A61CC7" w:rsidRPr="00B278DF" w14:paraId="3106F84C" w14:textId="77777777" w:rsidTr="003B05CF">
        <w:trPr>
          <w:jc w:val="center"/>
        </w:trPr>
        <w:tc>
          <w:tcPr>
            <w:tcW w:w="1555" w:type="dxa"/>
          </w:tcPr>
          <w:p w14:paraId="16FF277E" w14:textId="79F79DAE" w:rsidR="00A61CC7" w:rsidRPr="00B278DF" w:rsidRDefault="00A61CC7" w:rsidP="00622F90">
            <w:pPr>
              <w:rPr>
                <w:rFonts w:ascii="Times New Roman" w:hAnsi="Times New Roman" w:cs="Times New Roman"/>
                <w:sz w:val="24"/>
                <w:szCs w:val="24"/>
              </w:rPr>
            </w:pPr>
            <w:r w:rsidRPr="00B278DF">
              <w:rPr>
                <w:rFonts w:ascii="Times New Roman" w:hAnsi="Times New Roman" w:cs="Times New Roman"/>
                <w:sz w:val="24"/>
                <w:szCs w:val="24"/>
              </w:rPr>
              <w:t>0</w:t>
            </w:r>
            <w:r w:rsidR="0083284B" w:rsidRPr="00B278DF">
              <w:rPr>
                <w:rFonts w:ascii="Times New Roman" w:hAnsi="Times New Roman" w:cs="Times New Roman"/>
                <w:sz w:val="24"/>
                <w:szCs w:val="24"/>
              </w:rPr>
              <w:t>.</w:t>
            </w:r>
            <w:r w:rsidRPr="00B278DF">
              <w:rPr>
                <w:rFonts w:ascii="Times New Roman" w:hAnsi="Times New Roman" w:cs="Times New Roman"/>
                <w:sz w:val="24"/>
                <w:szCs w:val="24"/>
              </w:rPr>
              <w:t>6 a 0</w:t>
            </w:r>
            <w:r w:rsidR="0083284B" w:rsidRPr="00B278DF">
              <w:rPr>
                <w:rFonts w:ascii="Times New Roman" w:hAnsi="Times New Roman" w:cs="Times New Roman"/>
                <w:sz w:val="24"/>
                <w:szCs w:val="24"/>
              </w:rPr>
              <w:t>.</w:t>
            </w:r>
            <w:r w:rsidRPr="00B278DF">
              <w:rPr>
                <w:rFonts w:ascii="Times New Roman" w:hAnsi="Times New Roman" w:cs="Times New Roman"/>
                <w:sz w:val="24"/>
                <w:szCs w:val="24"/>
              </w:rPr>
              <w:t>5</w:t>
            </w:r>
          </w:p>
        </w:tc>
        <w:tc>
          <w:tcPr>
            <w:tcW w:w="1701" w:type="dxa"/>
          </w:tcPr>
          <w:p w14:paraId="559ADC6C" w14:textId="77777777" w:rsidR="00A61CC7" w:rsidRPr="00B278DF" w:rsidRDefault="00A61CC7" w:rsidP="00622F90">
            <w:pPr>
              <w:rPr>
                <w:rFonts w:ascii="Times New Roman" w:hAnsi="Times New Roman" w:cs="Times New Roman"/>
                <w:sz w:val="24"/>
                <w:szCs w:val="24"/>
              </w:rPr>
            </w:pPr>
            <w:r w:rsidRPr="00B278DF">
              <w:rPr>
                <w:rFonts w:ascii="Times New Roman" w:hAnsi="Times New Roman" w:cs="Times New Roman"/>
                <w:sz w:val="24"/>
                <w:szCs w:val="24"/>
              </w:rPr>
              <w:t>Pobre</w:t>
            </w:r>
          </w:p>
        </w:tc>
      </w:tr>
      <w:tr w:rsidR="00A61CC7" w:rsidRPr="00B278DF" w14:paraId="2B4155B1" w14:textId="77777777" w:rsidTr="003B05CF">
        <w:trPr>
          <w:jc w:val="center"/>
        </w:trPr>
        <w:tc>
          <w:tcPr>
            <w:tcW w:w="1555" w:type="dxa"/>
          </w:tcPr>
          <w:p w14:paraId="73704603" w14:textId="79854AE9" w:rsidR="00A61CC7" w:rsidRPr="00B278DF" w:rsidRDefault="00A61CC7" w:rsidP="00622F90">
            <w:pPr>
              <w:rPr>
                <w:rFonts w:ascii="Times New Roman" w:hAnsi="Times New Roman" w:cs="Times New Roman"/>
                <w:sz w:val="24"/>
                <w:szCs w:val="24"/>
              </w:rPr>
            </w:pPr>
            <w:r w:rsidRPr="00B278DF">
              <w:rPr>
                <w:rFonts w:ascii="Times New Roman" w:hAnsi="Times New Roman" w:cs="Times New Roman"/>
                <w:sz w:val="24"/>
                <w:szCs w:val="24"/>
              </w:rPr>
              <w:t>&lt; 0</w:t>
            </w:r>
            <w:r w:rsidR="0083284B" w:rsidRPr="00B278DF">
              <w:rPr>
                <w:rFonts w:ascii="Times New Roman" w:hAnsi="Times New Roman" w:cs="Times New Roman"/>
                <w:sz w:val="24"/>
                <w:szCs w:val="24"/>
              </w:rPr>
              <w:t>.</w:t>
            </w:r>
            <w:r w:rsidRPr="00B278DF">
              <w:rPr>
                <w:rFonts w:ascii="Times New Roman" w:hAnsi="Times New Roman" w:cs="Times New Roman"/>
                <w:sz w:val="24"/>
                <w:szCs w:val="24"/>
              </w:rPr>
              <w:t>5</w:t>
            </w:r>
          </w:p>
        </w:tc>
        <w:tc>
          <w:tcPr>
            <w:tcW w:w="1701" w:type="dxa"/>
          </w:tcPr>
          <w:p w14:paraId="353AC917" w14:textId="77777777" w:rsidR="00A61CC7" w:rsidRPr="00B278DF" w:rsidRDefault="00A61CC7" w:rsidP="00622F90">
            <w:pPr>
              <w:rPr>
                <w:rFonts w:ascii="Times New Roman" w:hAnsi="Times New Roman" w:cs="Times New Roman"/>
                <w:sz w:val="24"/>
                <w:szCs w:val="24"/>
              </w:rPr>
            </w:pPr>
            <w:r w:rsidRPr="00B278DF">
              <w:rPr>
                <w:rFonts w:ascii="Times New Roman" w:hAnsi="Times New Roman" w:cs="Times New Roman"/>
                <w:sz w:val="24"/>
                <w:szCs w:val="24"/>
              </w:rPr>
              <w:t xml:space="preserve">No aceptable </w:t>
            </w:r>
          </w:p>
        </w:tc>
      </w:tr>
    </w:tbl>
    <w:p w14:paraId="1C0D0593" w14:textId="14C23E24" w:rsidR="00164547" w:rsidRPr="00A41C93" w:rsidRDefault="00164547" w:rsidP="00622F90">
      <w:pPr>
        <w:pStyle w:val="Prrafodelista"/>
        <w:spacing w:after="0" w:line="240" w:lineRule="auto"/>
        <w:jc w:val="center"/>
        <w:rPr>
          <w:rFonts w:ascii="Times New Roman" w:hAnsi="Times New Roman" w:cs="Times New Roman"/>
          <w:sz w:val="24"/>
          <w:szCs w:val="24"/>
          <w:lang w:val="en-US"/>
        </w:rPr>
      </w:pPr>
      <w:r w:rsidRPr="00A41C93">
        <w:rPr>
          <w:rFonts w:ascii="Times New Roman" w:hAnsi="Times New Roman" w:cs="Times New Roman"/>
          <w:sz w:val="24"/>
          <w:szCs w:val="24"/>
          <w:lang w:val="en-US"/>
        </w:rPr>
        <w:t xml:space="preserve">Fuente: </w:t>
      </w:r>
      <w:proofErr w:type="spellStart"/>
      <w:r w:rsidR="00434F0E" w:rsidRPr="00A41C93">
        <w:rPr>
          <w:rFonts w:ascii="Times New Roman" w:hAnsi="Times New Roman" w:cs="Times New Roman"/>
          <w:sz w:val="24"/>
          <w:szCs w:val="24"/>
          <w:lang w:val="en-US"/>
        </w:rPr>
        <w:t>Streiner</w:t>
      </w:r>
      <w:proofErr w:type="spellEnd"/>
      <w:r w:rsidR="00434F0E" w:rsidRPr="00A41C93">
        <w:rPr>
          <w:rFonts w:ascii="Times New Roman" w:hAnsi="Times New Roman" w:cs="Times New Roman"/>
          <w:sz w:val="24"/>
          <w:szCs w:val="24"/>
          <w:lang w:val="en-US"/>
        </w:rPr>
        <w:t xml:space="preserve"> (2003). Starting at the beginning: An introduction to coefficient alpha and internal consistency. </w:t>
      </w:r>
    </w:p>
    <w:p w14:paraId="4930D7F7" w14:textId="71DA03BB" w:rsidR="00B11366" w:rsidRPr="00A41C93" w:rsidRDefault="00B11366" w:rsidP="00622F90">
      <w:pPr>
        <w:pStyle w:val="Prrafodelista"/>
        <w:spacing w:after="0" w:line="240" w:lineRule="auto"/>
        <w:jc w:val="center"/>
        <w:rPr>
          <w:rFonts w:ascii="Times New Roman" w:hAnsi="Times New Roman" w:cs="Times New Roman"/>
          <w:sz w:val="24"/>
          <w:szCs w:val="24"/>
          <w:lang w:val="en-US"/>
        </w:rPr>
      </w:pPr>
    </w:p>
    <w:p w14:paraId="53CE1771" w14:textId="1AEEAF90" w:rsidR="00B11366" w:rsidRPr="00B278DF" w:rsidRDefault="00B11366" w:rsidP="00CD0629">
      <w:pPr>
        <w:spacing w:after="0" w:line="240" w:lineRule="auto"/>
        <w:ind w:firstLine="708"/>
        <w:jc w:val="both"/>
        <w:rPr>
          <w:rFonts w:ascii="Times New Roman" w:hAnsi="Times New Roman" w:cs="Times New Roman"/>
          <w:sz w:val="24"/>
          <w:szCs w:val="24"/>
        </w:rPr>
      </w:pPr>
      <w:r w:rsidRPr="00B278DF">
        <w:rPr>
          <w:rFonts w:ascii="Times New Roman" w:hAnsi="Times New Roman" w:cs="Times New Roman"/>
          <w:sz w:val="24"/>
          <w:szCs w:val="24"/>
        </w:rPr>
        <w:t xml:space="preserve">Por lo que la versión final del </w:t>
      </w:r>
      <w:proofErr w:type="spellStart"/>
      <w:r w:rsidRPr="00B278DF">
        <w:rPr>
          <w:rFonts w:ascii="Times New Roman" w:hAnsi="Times New Roman" w:cs="Times New Roman"/>
          <w:sz w:val="24"/>
          <w:szCs w:val="24"/>
        </w:rPr>
        <w:t>ERCiF</w:t>
      </w:r>
      <w:proofErr w:type="spellEnd"/>
      <w:r w:rsidRPr="00B278DF">
        <w:rPr>
          <w:rFonts w:ascii="Times New Roman" w:hAnsi="Times New Roman" w:cs="Times New Roman"/>
          <w:sz w:val="24"/>
          <w:szCs w:val="24"/>
        </w:rPr>
        <w:t xml:space="preserve"> indica </w:t>
      </w:r>
      <w:r w:rsidR="00CD0629">
        <w:rPr>
          <w:rFonts w:ascii="Times New Roman" w:hAnsi="Times New Roman" w:cs="Times New Roman"/>
          <w:sz w:val="24"/>
          <w:szCs w:val="24"/>
        </w:rPr>
        <w:t xml:space="preserve">que </w:t>
      </w:r>
      <w:r w:rsidR="00CD0629" w:rsidRPr="00B278DF">
        <w:rPr>
          <w:rFonts w:ascii="Times New Roman" w:hAnsi="Times New Roman" w:cs="Times New Roman"/>
          <w:sz w:val="24"/>
          <w:szCs w:val="24"/>
        </w:rPr>
        <w:t>los tres rubros se encuentran en el rango de 0.7 a .08</w:t>
      </w:r>
      <w:r w:rsidR="00CD0629">
        <w:rPr>
          <w:rFonts w:ascii="Times New Roman" w:hAnsi="Times New Roman" w:cs="Times New Roman"/>
          <w:sz w:val="24"/>
          <w:szCs w:val="24"/>
        </w:rPr>
        <w:t xml:space="preserve">, correspondiente a </w:t>
      </w:r>
      <w:r w:rsidRPr="00B278DF">
        <w:rPr>
          <w:rFonts w:ascii="Times New Roman" w:hAnsi="Times New Roman" w:cs="Times New Roman"/>
          <w:sz w:val="24"/>
          <w:szCs w:val="24"/>
        </w:rPr>
        <w:t>una confiabilidad aceptable tanto en amenaza (.78), como en vulnerabilidad (.72) y riesgo (.79)</w:t>
      </w:r>
      <w:r w:rsidR="00CD0629">
        <w:rPr>
          <w:rFonts w:ascii="Times New Roman" w:hAnsi="Times New Roman" w:cs="Times New Roman"/>
          <w:sz w:val="24"/>
          <w:szCs w:val="24"/>
        </w:rPr>
        <w:t>.</w:t>
      </w:r>
    </w:p>
    <w:p w14:paraId="04813515" w14:textId="77777777" w:rsidR="00A61CC7" w:rsidRPr="00B278DF" w:rsidRDefault="00A61CC7" w:rsidP="00622F90">
      <w:pPr>
        <w:pStyle w:val="Prrafodelista"/>
        <w:spacing w:after="0" w:line="240" w:lineRule="auto"/>
        <w:rPr>
          <w:rFonts w:ascii="Times New Roman" w:hAnsi="Times New Roman" w:cs="Times New Roman"/>
          <w:sz w:val="24"/>
          <w:szCs w:val="24"/>
        </w:rPr>
      </w:pPr>
    </w:p>
    <w:p w14:paraId="711AA264" w14:textId="443BC55B" w:rsidR="00E56C6D" w:rsidRPr="00B278DF" w:rsidRDefault="00B8030C" w:rsidP="00622F90">
      <w:pPr>
        <w:spacing w:after="0" w:line="240" w:lineRule="auto"/>
        <w:jc w:val="both"/>
        <w:rPr>
          <w:rFonts w:ascii="Times New Roman" w:hAnsi="Times New Roman" w:cs="Times New Roman"/>
          <w:sz w:val="24"/>
          <w:szCs w:val="24"/>
        </w:rPr>
      </w:pPr>
      <w:r w:rsidRPr="00B278DF">
        <w:rPr>
          <w:rFonts w:ascii="Times New Roman" w:hAnsi="Times New Roman" w:cs="Times New Roman"/>
          <w:sz w:val="24"/>
          <w:szCs w:val="24"/>
        </w:rPr>
        <w:t xml:space="preserve">Validez </w:t>
      </w:r>
    </w:p>
    <w:p w14:paraId="2E680761" w14:textId="2FC0840D" w:rsidR="0072426D" w:rsidRPr="00B278DF" w:rsidRDefault="005E7071" w:rsidP="00622F90">
      <w:pPr>
        <w:spacing w:after="0" w:line="240" w:lineRule="auto"/>
        <w:jc w:val="both"/>
        <w:rPr>
          <w:rFonts w:ascii="Times New Roman" w:hAnsi="Times New Roman" w:cs="Times New Roman"/>
          <w:sz w:val="24"/>
          <w:szCs w:val="24"/>
        </w:rPr>
      </w:pPr>
      <w:r w:rsidRPr="00B278DF">
        <w:rPr>
          <w:rFonts w:ascii="Times New Roman" w:hAnsi="Times New Roman" w:cs="Times New Roman"/>
          <w:sz w:val="24"/>
          <w:szCs w:val="24"/>
        </w:rPr>
        <w:t xml:space="preserve">Para determinar que el </w:t>
      </w:r>
      <w:proofErr w:type="spellStart"/>
      <w:r w:rsidR="005A2586" w:rsidRPr="00B278DF">
        <w:rPr>
          <w:rFonts w:ascii="Times New Roman" w:hAnsi="Times New Roman" w:cs="Times New Roman"/>
          <w:sz w:val="24"/>
          <w:szCs w:val="24"/>
        </w:rPr>
        <w:t>ERCiF</w:t>
      </w:r>
      <w:proofErr w:type="spellEnd"/>
      <w:r w:rsidRPr="00B278DF">
        <w:rPr>
          <w:rFonts w:ascii="Times New Roman" w:hAnsi="Times New Roman" w:cs="Times New Roman"/>
          <w:sz w:val="24"/>
          <w:szCs w:val="24"/>
        </w:rPr>
        <w:t xml:space="preserve"> mida o que tiene que medir (riesgo) se llevó a cabo</w:t>
      </w:r>
      <w:r w:rsidR="0072426D" w:rsidRPr="00B278DF">
        <w:rPr>
          <w:rFonts w:ascii="Times New Roman" w:hAnsi="Times New Roman" w:cs="Times New Roman"/>
          <w:sz w:val="24"/>
          <w:szCs w:val="24"/>
        </w:rPr>
        <w:t xml:space="preserve"> u</w:t>
      </w:r>
      <w:r w:rsidRPr="00B278DF">
        <w:rPr>
          <w:rFonts w:ascii="Times New Roman" w:hAnsi="Times New Roman" w:cs="Times New Roman"/>
          <w:sz w:val="24"/>
          <w:szCs w:val="24"/>
        </w:rPr>
        <w:t>na validez</w:t>
      </w:r>
      <w:r w:rsidR="0072426D" w:rsidRPr="00B278DF">
        <w:rPr>
          <w:rFonts w:ascii="Times New Roman" w:hAnsi="Times New Roman" w:cs="Times New Roman"/>
          <w:sz w:val="24"/>
          <w:szCs w:val="24"/>
        </w:rPr>
        <w:t xml:space="preserve"> facial para la cual se realizó la revisión de la literatura donde se señala el concepto de evaluación de riesgo que engloba la probabilidad de que una situación amenazante ocurra y que engloba la posibilidad de que una amenaza se convierta en real causando daño a la persona derivado de la incapacidad de esta para defenderse; de tal forma </w:t>
      </w:r>
      <w:r w:rsidR="000424FB" w:rsidRPr="00B278DF">
        <w:rPr>
          <w:rFonts w:ascii="Times New Roman" w:hAnsi="Times New Roman" w:cs="Times New Roman"/>
          <w:sz w:val="24"/>
          <w:szCs w:val="24"/>
        </w:rPr>
        <w:t>que se habla del acto que una persona sufre como forma de amenaza que atenta contra su integridad influyendo en su capacidad de afrontar el hecho</w:t>
      </w:r>
      <w:r w:rsidR="00FA73FE">
        <w:rPr>
          <w:rFonts w:ascii="Times New Roman" w:hAnsi="Times New Roman" w:cs="Times New Roman"/>
          <w:sz w:val="24"/>
          <w:szCs w:val="24"/>
        </w:rPr>
        <w:t xml:space="preserve"> (</w:t>
      </w:r>
      <w:proofErr w:type="spellStart"/>
      <w:r w:rsidR="00FA73FE">
        <w:rPr>
          <w:rFonts w:ascii="Times New Roman" w:hAnsi="Times New Roman" w:cs="Times New Roman"/>
          <w:sz w:val="24"/>
          <w:szCs w:val="24"/>
        </w:rPr>
        <w:t>Lawshe</w:t>
      </w:r>
      <w:proofErr w:type="spellEnd"/>
      <w:r w:rsidR="00FA73FE">
        <w:rPr>
          <w:rFonts w:ascii="Times New Roman" w:hAnsi="Times New Roman" w:cs="Times New Roman"/>
          <w:sz w:val="24"/>
          <w:szCs w:val="24"/>
        </w:rPr>
        <w:t xml:space="preserve">, 1975; </w:t>
      </w:r>
      <w:proofErr w:type="spellStart"/>
      <w:r w:rsidR="00FA73FE">
        <w:rPr>
          <w:rFonts w:ascii="Times New Roman" w:hAnsi="Times New Roman" w:cs="Times New Roman"/>
          <w:sz w:val="24"/>
          <w:szCs w:val="24"/>
        </w:rPr>
        <w:t>Sireci</w:t>
      </w:r>
      <w:proofErr w:type="spellEnd"/>
      <w:r w:rsidR="00FA73FE">
        <w:rPr>
          <w:rFonts w:ascii="Times New Roman" w:hAnsi="Times New Roman" w:cs="Times New Roman"/>
          <w:sz w:val="24"/>
          <w:szCs w:val="24"/>
        </w:rPr>
        <w:t>, 1998; Padilla, 2006)</w:t>
      </w:r>
      <w:r w:rsidR="000424FB" w:rsidRPr="00B278DF">
        <w:rPr>
          <w:rFonts w:ascii="Times New Roman" w:hAnsi="Times New Roman" w:cs="Times New Roman"/>
          <w:sz w:val="24"/>
          <w:szCs w:val="24"/>
        </w:rPr>
        <w:t>.</w:t>
      </w:r>
    </w:p>
    <w:p w14:paraId="6A69ACAF" w14:textId="67821FCD" w:rsidR="001172AE" w:rsidRPr="00B278DF" w:rsidRDefault="0072426D" w:rsidP="00622F90">
      <w:pPr>
        <w:spacing w:after="0" w:line="240" w:lineRule="auto"/>
        <w:ind w:firstLine="708"/>
        <w:jc w:val="both"/>
        <w:rPr>
          <w:rFonts w:ascii="Times New Roman" w:hAnsi="Times New Roman" w:cs="Times New Roman"/>
          <w:sz w:val="24"/>
          <w:szCs w:val="24"/>
        </w:rPr>
      </w:pPr>
      <w:r w:rsidRPr="00B278DF">
        <w:rPr>
          <w:rFonts w:ascii="Times New Roman" w:hAnsi="Times New Roman" w:cs="Times New Roman"/>
          <w:sz w:val="24"/>
          <w:szCs w:val="24"/>
        </w:rPr>
        <w:t xml:space="preserve">A partir de ello se realizó la búsqueda de los términos riesgo, amenaza y vulnerabilidad, haciendo una revisión sistemática del constructo dejando fuera aquellos términos que no se relacionaron con el ámbito forense, tomando en consideración para el estudio las definiciones de UNDRR (2023), CPE (2023) y Ruiz Rivera (2011) respectivamente. </w:t>
      </w:r>
    </w:p>
    <w:p w14:paraId="2C424E18" w14:textId="4E61C812" w:rsidR="001172AE" w:rsidRPr="00B278DF" w:rsidRDefault="0072426D" w:rsidP="00622F90">
      <w:pPr>
        <w:spacing w:after="0" w:line="240" w:lineRule="auto"/>
        <w:ind w:firstLine="708"/>
        <w:jc w:val="both"/>
        <w:rPr>
          <w:rFonts w:ascii="Times New Roman" w:hAnsi="Times New Roman" w:cs="Times New Roman"/>
          <w:sz w:val="24"/>
          <w:szCs w:val="24"/>
        </w:rPr>
      </w:pPr>
      <w:r w:rsidRPr="00B278DF">
        <w:rPr>
          <w:rFonts w:ascii="Times New Roman" w:hAnsi="Times New Roman" w:cs="Times New Roman"/>
          <w:sz w:val="24"/>
          <w:szCs w:val="24"/>
        </w:rPr>
        <w:lastRenderedPageBreak/>
        <w:t>Posteriormente se procedió a la construcción del instrumento con el propósito de definir los contenidos y áreas a evaluar para cada una de las categorías propuestas de acuerdo con la literatura</w:t>
      </w:r>
      <w:r w:rsidR="00FA73FE">
        <w:rPr>
          <w:rFonts w:ascii="Times New Roman" w:hAnsi="Times New Roman" w:cs="Times New Roman"/>
          <w:sz w:val="24"/>
          <w:szCs w:val="24"/>
        </w:rPr>
        <w:t xml:space="preserve"> (Smith, Fisher y </w:t>
      </w:r>
      <w:proofErr w:type="spellStart"/>
      <w:r w:rsidR="00FA73FE">
        <w:rPr>
          <w:rFonts w:ascii="Times New Roman" w:hAnsi="Times New Roman" w:cs="Times New Roman"/>
          <w:sz w:val="24"/>
          <w:szCs w:val="24"/>
        </w:rPr>
        <w:t>Fister</w:t>
      </w:r>
      <w:proofErr w:type="spellEnd"/>
      <w:r w:rsidR="00FA73FE">
        <w:rPr>
          <w:rFonts w:ascii="Times New Roman" w:hAnsi="Times New Roman" w:cs="Times New Roman"/>
          <w:sz w:val="24"/>
          <w:szCs w:val="24"/>
        </w:rPr>
        <w:t>, 2003)</w:t>
      </w:r>
      <w:r w:rsidRPr="00B278DF">
        <w:rPr>
          <w:rFonts w:ascii="Times New Roman" w:hAnsi="Times New Roman" w:cs="Times New Roman"/>
          <w:sz w:val="24"/>
          <w:szCs w:val="24"/>
        </w:rPr>
        <w:t>, construyendo en un primer momento los elementos a evaluar, sus categorías de respuesta y las instrucciones, a partir de una serie de reuniones con los especialistas con un equipo multidisciplinario integrado por</w:t>
      </w:r>
      <w:r w:rsidR="00081338" w:rsidRPr="00B278DF">
        <w:rPr>
          <w:rFonts w:ascii="Times New Roman" w:hAnsi="Times New Roman" w:cs="Times New Roman"/>
          <w:sz w:val="24"/>
          <w:szCs w:val="24"/>
        </w:rPr>
        <w:t xml:space="preserve"> personal de Psicología, Criminología, Trabajo Social y Derecho llevando a cabo un total de 10 reuniones. </w:t>
      </w:r>
      <w:r w:rsidRPr="00B278DF">
        <w:rPr>
          <w:rFonts w:ascii="Times New Roman" w:hAnsi="Times New Roman" w:cs="Times New Roman"/>
          <w:sz w:val="24"/>
          <w:szCs w:val="24"/>
        </w:rPr>
        <w:t xml:space="preserve">El instrumento se constituyó a partir de dos </w:t>
      </w:r>
      <w:r w:rsidR="00081338" w:rsidRPr="00B278DF">
        <w:rPr>
          <w:rFonts w:ascii="Times New Roman" w:hAnsi="Times New Roman" w:cs="Times New Roman"/>
          <w:sz w:val="24"/>
          <w:szCs w:val="24"/>
        </w:rPr>
        <w:t>dimensiones:</w:t>
      </w:r>
      <w:r w:rsidRPr="00B278DF">
        <w:rPr>
          <w:rFonts w:ascii="Times New Roman" w:hAnsi="Times New Roman" w:cs="Times New Roman"/>
          <w:sz w:val="24"/>
          <w:szCs w:val="24"/>
        </w:rPr>
        <w:t xml:space="preserve"> Amenaza y Vulnerabilidad tomando en cuenta lo señalado por el equipo multidisciplinario. </w:t>
      </w:r>
    </w:p>
    <w:p w14:paraId="41C7A002" w14:textId="4CBA9ECC" w:rsidR="001172AE" w:rsidRPr="00B278DF" w:rsidRDefault="0072426D" w:rsidP="00622F90">
      <w:pPr>
        <w:spacing w:after="0" w:line="240" w:lineRule="auto"/>
        <w:ind w:firstLine="708"/>
        <w:jc w:val="both"/>
        <w:rPr>
          <w:rFonts w:ascii="Times New Roman" w:hAnsi="Times New Roman" w:cs="Times New Roman"/>
          <w:sz w:val="24"/>
          <w:szCs w:val="24"/>
        </w:rPr>
      </w:pPr>
      <w:r w:rsidRPr="00B278DF">
        <w:rPr>
          <w:rFonts w:ascii="Times New Roman" w:hAnsi="Times New Roman" w:cs="Times New Roman"/>
          <w:sz w:val="24"/>
          <w:szCs w:val="24"/>
        </w:rPr>
        <w:t>Para determinar si el instrumento medía correctamente el riesgo a partir de las dimensiones de amenaza y vulnerabilidad se realizaron dos rondas de validación con expertos; la primera se realizó mediante la técnica Delphi y la segunda mediante el análisis de la validez de contenido; para la primera se procedió a la búsqueda y selección de los expertos de manera intencional considerando el área de experiencia sobre el ámbito forense y la profesión</w:t>
      </w:r>
      <w:r w:rsidR="00FA73FE">
        <w:rPr>
          <w:rFonts w:ascii="Times New Roman" w:hAnsi="Times New Roman" w:cs="Times New Roman"/>
          <w:sz w:val="24"/>
          <w:szCs w:val="24"/>
        </w:rPr>
        <w:t xml:space="preserve"> (Smith, 2005; zumbo, 2007)</w:t>
      </w:r>
      <w:r w:rsidRPr="00B278DF">
        <w:rPr>
          <w:rFonts w:ascii="Times New Roman" w:hAnsi="Times New Roman" w:cs="Times New Roman"/>
          <w:sz w:val="24"/>
          <w:szCs w:val="24"/>
        </w:rPr>
        <w:t xml:space="preserve">. </w:t>
      </w:r>
    </w:p>
    <w:p w14:paraId="486745FD" w14:textId="277777F9" w:rsidR="001172AE" w:rsidRPr="00B278DF" w:rsidRDefault="0072426D" w:rsidP="00622F90">
      <w:pPr>
        <w:spacing w:after="0" w:line="240" w:lineRule="auto"/>
        <w:ind w:firstLine="708"/>
        <w:jc w:val="both"/>
        <w:rPr>
          <w:rFonts w:ascii="Times New Roman" w:hAnsi="Times New Roman" w:cs="Times New Roman"/>
          <w:sz w:val="24"/>
          <w:szCs w:val="24"/>
        </w:rPr>
      </w:pPr>
      <w:r w:rsidRPr="00B278DF">
        <w:rPr>
          <w:rFonts w:ascii="Times New Roman" w:hAnsi="Times New Roman" w:cs="Times New Roman"/>
          <w:sz w:val="24"/>
          <w:szCs w:val="24"/>
        </w:rPr>
        <w:t>Se realizó la invitación a los expertos para discutir sobre la pertinencia de los reactivos buscando analizar la claridad y coherencia tomando en cuenta sus observaciones para la modificación de este. Posteriormente se enviaron a cada uno de ellos documentos para la validación solicitando su consentimiento un instrumento de calificación de contenido con una escala Likert de 1 a 3 (donde 1 se refiere a que no cumple criterio, 2 bajo cumplimiento y 3 cumple totalmente) centrado en valorar además de los criterios previos, la pertinencia y relevancia de cada pregunta</w:t>
      </w:r>
      <w:r w:rsidR="00FA73FE">
        <w:rPr>
          <w:rFonts w:ascii="Times New Roman" w:hAnsi="Times New Roman" w:cs="Times New Roman"/>
          <w:sz w:val="24"/>
          <w:szCs w:val="24"/>
        </w:rPr>
        <w:t xml:space="preserve"> (Wilson, 2005)</w:t>
      </w:r>
      <w:r w:rsidRPr="00B278DF">
        <w:rPr>
          <w:rFonts w:ascii="Times New Roman" w:hAnsi="Times New Roman" w:cs="Times New Roman"/>
          <w:sz w:val="24"/>
          <w:szCs w:val="24"/>
        </w:rPr>
        <w:t>.</w:t>
      </w:r>
    </w:p>
    <w:p w14:paraId="1598B230" w14:textId="436F4E0A" w:rsidR="001172AE" w:rsidRPr="00B278DF" w:rsidRDefault="0072426D" w:rsidP="00622F90">
      <w:pPr>
        <w:spacing w:after="0" w:line="240" w:lineRule="auto"/>
        <w:ind w:firstLine="708"/>
        <w:jc w:val="both"/>
        <w:rPr>
          <w:rFonts w:ascii="Times New Roman" w:hAnsi="Times New Roman" w:cs="Times New Roman"/>
          <w:sz w:val="24"/>
          <w:szCs w:val="24"/>
        </w:rPr>
      </w:pPr>
      <w:r w:rsidRPr="00B278DF">
        <w:rPr>
          <w:rFonts w:ascii="Times New Roman" w:hAnsi="Times New Roman" w:cs="Times New Roman"/>
          <w:sz w:val="24"/>
          <w:szCs w:val="24"/>
        </w:rPr>
        <w:t xml:space="preserve">Con los resultados obtenidos se evaluó el porcentaje de expertos que le dio una calificación de 3 a cada componente (pertinencia, relevancia, comprensión y claridad) para posteriormente obtener una razón considerando el índice de validez de contenido </w:t>
      </w:r>
      <w:r w:rsidR="00785FD6">
        <w:rPr>
          <w:rFonts w:ascii="Times New Roman" w:hAnsi="Times New Roman" w:cs="Times New Roman"/>
          <w:sz w:val="24"/>
          <w:szCs w:val="24"/>
        </w:rPr>
        <w:t>[</w:t>
      </w:r>
      <w:r w:rsidRPr="00B278DF">
        <w:rPr>
          <w:rFonts w:ascii="Times New Roman" w:hAnsi="Times New Roman" w:cs="Times New Roman"/>
          <w:sz w:val="24"/>
          <w:szCs w:val="24"/>
        </w:rPr>
        <w:t>IVC</w:t>
      </w:r>
      <w:r w:rsidR="00785FD6">
        <w:rPr>
          <w:rFonts w:ascii="Times New Roman" w:hAnsi="Times New Roman" w:cs="Times New Roman"/>
          <w:sz w:val="24"/>
          <w:szCs w:val="24"/>
        </w:rPr>
        <w:t>]</w:t>
      </w:r>
      <w:r w:rsidRPr="00B278DF">
        <w:rPr>
          <w:rFonts w:ascii="Times New Roman" w:hAnsi="Times New Roman" w:cs="Times New Roman"/>
          <w:sz w:val="24"/>
          <w:szCs w:val="24"/>
        </w:rPr>
        <w:t xml:space="preserve"> aceptable cuando su resultado estuviere por encima de 0.60;  para los indicadores con puntuaciones menores a 0.4</w:t>
      </w:r>
      <w:r w:rsidR="001821E8">
        <w:rPr>
          <w:rFonts w:ascii="Times New Roman" w:hAnsi="Times New Roman" w:cs="Times New Roman"/>
          <w:sz w:val="24"/>
          <w:szCs w:val="24"/>
        </w:rPr>
        <w:t>0</w:t>
      </w:r>
      <w:r w:rsidRPr="00B278DF">
        <w:rPr>
          <w:rFonts w:ascii="Times New Roman" w:hAnsi="Times New Roman" w:cs="Times New Roman"/>
          <w:sz w:val="24"/>
          <w:szCs w:val="24"/>
        </w:rPr>
        <w:t xml:space="preserve"> se reevaluaron a la par de tomar en cuenta la revisión cualitativa con los comentarios y sugerencias de los expertos, realizando las modificaciones pertinentes</w:t>
      </w:r>
      <w:r w:rsidR="00D4543C">
        <w:rPr>
          <w:rFonts w:ascii="Times New Roman" w:hAnsi="Times New Roman" w:cs="Times New Roman"/>
          <w:sz w:val="24"/>
          <w:szCs w:val="24"/>
        </w:rPr>
        <w:t xml:space="preserve"> (</w:t>
      </w:r>
      <w:proofErr w:type="spellStart"/>
      <w:r w:rsidR="00D4543C">
        <w:rPr>
          <w:rFonts w:ascii="Times New Roman" w:hAnsi="Times New Roman" w:cs="Times New Roman"/>
          <w:sz w:val="24"/>
          <w:szCs w:val="24"/>
        </w:rPr>
        <w:t>Elosúa</w:t>
      </w:r>
      <w:proofErr w:type="spellEnd"/>
      <w:r w:rsidR="00D4543C">
        <w:rPr>
          <w:rFonts w:ascii="Times New Roman" w:hAnsi="Times New Roman" w:cs="Times New Roman"/>
          <w:sz w:val="24"/>
          <w:szCs w:val="24"/>
        </w:rPr>
        <w:t>, 2003)</w:t>
      </w:r>
      <w:r w:rsidRPr="00B278DF">
        <w:rPr>
          <w:rFonts w:ascii="Times New Roman" w:hAnsi="Times New Roman" w:cs="Times New Roman"/>
          <w:sz w:val="24"/>
          <w:szCs w:val="24"/>
        </w:rPr>
        <w:t xml:space="preserve">. </w:t>
      </w:r>
    </w:p>
    <w:p w14:paraId="5A2ABE19" w14:textId="116CA955" w:rsidR="0072426D" w:rsidRPr="00B278DF" w:rsidRDefault="0072426D" w:rsidP="00622F90">
      <w:pPr>
        <w:spacing w:after="0" w:line="240" w:lineRule="auto"/>
        <w:ind w:firstLine="708"/>
        <w:jc w:val="both"/>
        <w:rPr>
          <w:rFonts w:ascii="Times New Roman" w:hAnsi="Times New Roman" w:cs="Times New Roman"/>
          <w:sz w:val="24"/>
          <w:szCs w:val="24"/>
        </w:rPr>
      </w:pPr>
      <w:r w:rsidRPr="00B278DF">
        <w:rPr>
          <w:rFonts w:ascii="Times New Roman" w:hAnsi="Times New Roman" w:cs="Times New Roman"/>
          <w:sz w:val="24"/>
          <w:szCs w:val="24"/>
        </w:rPr>
        <w:t>Una vez ajustadas las modificaciones se reenvío a los expertos para su valoración final obteniendo una razón de 0.82 para la prueba total y 1 para el factor amenaza y 0.64 para vulnerabilidad, con un total de 18 indicadores donde 11 pertenecen a amenaza</w:t>
      </w:r>
      <w:r w:rsidR="00FA73FE">
        <w:rPr>
          <w:rFonts w:ascii="Times New Roman" w:hAnsi="Times New Roman" w:cs="Times New Roman"/>
          <w:sz w:val="24"/>
          <w:szCs w:val="24"/>
        </w:rPr>
        <w:t xml:space="preserve"> (</w:t>
      </w:r>
      <w:proofErr w:type="spellStart"/>
      <w:r w:rsidR="00FA73FE">
        <w:rPr>
          <w:rFonts w:ascii="Times New Roman" w:hAnsi="Times New Roman" w:cs="Times New Roman"/>
          <w:sz w:val="24"/>
          <w:szCs w:val="24"/>
        </w:rPr>
        <w:t>Bland</w:t>
      </w:r>
      <w:proofErr w:type="spellEnd"/>
      <w:r w:rsidR="00FA73FE">
        <w:rPr>
          <w:rFonts w:ascii="Times New Roman" w:hAnsi="Times New Roman" w:cs="Times New Roman"/>
          <w:sz w:val="24"/>
          <w:szCs w:val="24"/>
        </w:rPr>
        <w:t>, Altman</w:t>
      </w:r>
      <w:r w:rsidR="00A31D6F">
        <w:rPr>
          <w:rFonts w:ascii="Times New Roman" w:hAnsi="Times New Roman" w:cs="Times New Roman"/>
          <w:sz w:val="24"/>
          <w:szCs w:val="24"/>
        </w:rPr>
        <w:t>, 2002</w:t>
      </w:r>
      <w:r w:rsidR="00FA73FE">
        <w:rPr>
          <w:rFonts w:ascii="Times New Roman" w:hAnsi="Times New Roman" w:cs="Times New Roman"/>
          <w:sz w:val="24"/>
          <w:szCs w:val="24"/>
        </w:rPr>
        <w:t>)</w:t>
      </w:r>
      <w:r w:rsidRPr="00B278DF">
        <w:rPr>
          <w:rFonts w:ascii="Times New Roman" w:hAnsi="Times New Roman" w:cs="Times New Roman"/>
          <w:sz w:val="24"/>
          <w:szCs w:val="24"/>
        </w:rPr>
        <w:t>.</w:t>
      </w:r>
    </w:p>
    <w:p w14:paraId="62F43FA9" w14:textId="77777777" w:rsidR="001172AE" w:rsidRPr="00B278DF" w:rsidRDefault="001172AE" w:rsidP="00622F90">
      <w:pPr>
        <w:spacing w:after="0" w:line="240" w:lineRule="auto"/>
        <w:rPr>
          <w:rFonts w:ascii="Times New Roman" w:hAnsi="Times New Roman" w:cs="Times New Roman"/>
          <w:sz w:val="24"/>
          <w:szCs w:val="24"/>
        </w:rPr>
      </w:pPr>
    </w:p>
    <w:p w14:paraId="1D419BDA" w14:textId="17A78B77" w:rsidR="00A61CC7" w:rsidRPr="00B278DF" w:rsidRDefault="00B8030C"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Aplicación</w:t>
      </w:r>
    </w:p>
    <w:p w14:paraId="7904CA5E" w14:textId="161C2F9A" w:rsidR="00A61CC7" w:rsidRPr="00B278DF" w:rsidRDefault="00A61CC7"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Heterolectura y Heterodiligenciamiento</w:t>
      </w:r>
      <w:r w:rsidR="00B278DF">
        <w:rPr>
          <w:rFonts w:ascii="Times New Roman" w:hAnsi="Times New Roman" w:cs="Times New Roman"/>
          <w:sz w:val="24"/>
          <w:szCs w:val="24"/>
        </w:rPr>
        <w:t>.</w:t>
      </w:r>
    </w:p>
    <w:p w14:paraId="47D45FA0" w14:textId="3C8AFD73" w:rsidR="00A61CC7" w:rsidRPr="00B278DF" w:rsidRDefault="00F531A1" w:rsidP="00622F90">
      <w:pPr>
        <w:spacing w:after="0" w:line="240" w:lineRule="auto"/>
        <w:ind w:firstLine="708"/>
        <w:jc w:val="both"/>
        <w:rPr>
          <w:rFonts w:ascii="Times New Roman" w:hAnsi="Times New Roman" w:cs="Times New Roman"/>
          <w:sz w:val="24"/>
          <w:szCs w:val="24"/>
        </w:rPr>
      </w:pPr>
      <w:r w:rsidRPr="00B278DF">
        <w:rPr>
          <w:rFonts w:ascii="Times New Roman" w:hAnsi="Times New Roman" w:cs="Times New Roman"/>
          <w:sz w:val="24"/>
          <w:szCs w:val="24"/>
        </w:rPr>
        <w:t>Previa evaluación interdisciplinaria</w:t>
      </w:r>
      <w:r w:rsidR="005E6F03" w:rsidRPr="00B278DF">
        <w:rPr>
          <w:rFonts w:ascii="Times New Roman" w:hAnsi="Times New Roman" w:cs="Times New Roman"/>
          <w:sz w:val="24"/>
          <w:szCs w:val="24"/>
        </w:rPr>
        <w:t>,</w:t>
      </w:r>
      <w:r w:rsidRPr="00B278DF">
        <w:rPr>
          <w:rFonts w:ascii="Times New Roman" w:hAnsi="Times New Roman" w:cs="Times New Roman"/>
          <w:sz w:val="24"/>
          <w:szCs w:val="24"/>
        </w:rPr>
        <w:t xml:space="preserve"> e</w:t>
      </w:r>
      <w:r w:rsidR="00A61CC7" w:rsidRPr="00B278DF">
        <w:rPr>
          <w:rFonts w:ascii="Times New Roman" w:hAnsi="Times New Roman" w:cs="Times New Roman"/>
          <w:sz w:val="24"/>
          <w:szCs w:val="24"/>
        </w:rPr>
        <w:t xml:space="preserve">l evaluador </w:t>
      </w:r>
      <w:r w:rsidRPr="00B278DF">
        <w:rPr>
          <w:rFonts w:ascii="Times New Roman" w:hAnsi="Times New Roman" w:cs="Times New Roman"/>
          <w:sz w:val="24"/>
          <w:szCs w:val="24"/>
        </w:rPr>
        <w:t xml:space="preserve">(el profesional calificado en ciencias forenses) </w:t>
      </w:r>
      <w:r w:rsidR="00A61CC7" w:rsidRPr="00B278DF">
        <w:rPr>
          <w:rFonts w:ascii="Times New Roman" w:hAnsi="Times New Roman" w:cs="Times New Roman"/>
          <w:sz w:val="24"/>
          <w:szCs w:val="24"/>
        </w:rPr>
        <w:t>lee los ítems y las alternativas de respuesta</w:t>
      </w:r>
      <w:r w:rsidR="005E6F03" w:rsidRPr="00B278DF">
        <w:rPr>
          <w:rFonts w:ascii="Times New Roman" w:hAnsi="Times New Roman" w:cs="Times New Roman"/>
          <w:sz w:val="24"/>
          <w:szCs w:val="24"/>
        </w:rPr>
        <w:t xml:space="preserve">, </w:t>
      </w:r>
      <w:r w:rsidR="00A61CC7" w:rsidRPr="00B278DF">
        <w:rPr>
          <w:rFonts w:ascii="Times New Roman" w:hAnsi="Times New Roman" w:cs="Times New Roman"/>
          <w:sz w:val="24"/>
          <w:szCs w:val="24"/>
        </w:rPr>
        <w:t xml:space="preserve">vierte en el formato las </w:t>
      </w:r>
      <w:r w:rsidR="005E6F03" w:rsidRPr="00B278DF">
        <w:rPr>
          <w:rFonts w:ascii="Times New Roman" w:hAnsi="Times New Roman" w:cs="Times New Roman"/>
          <w:sz w:val="24"/>
          <w:szCs w:val="24"/>
        </w:rPr>
        <w:t xml:space="preserve">particularidades de cada caso </w:t>
      </w:r>
      <w:r w:rsidR="00A61CC7" w:rsidRPr="00B278DF">
        <w:rPr>
          <w:rFonts w:ascii="Times New Roman" w:hAnsi="Times New Roman" w:cs="Times New Roman"/>
          <w:sz w:val="24"/>
          <w:szCs w:val="24"/>
        </w:rPr>
        <w:t xml:space="preserve">a partir de la información recabada por el </w:t>
      </w:r>
      <w:r w:rsidR="00A235F1" w:rsidRPr="00B278DF">
        <w:rPr>
          <w:rFonts w:ascii="Times New Roman" w:hAnsi="Times New Roman" w:cs="Times New Roman"/>
          <w:sz w:val="24"/>
          <w:szCs w:val="24"/>
        </w:rPr>
        <w:t>grupo evaluador</w:t>
      </w:r>
      <w:r w:rsidR="005E6F03" w:rsidRPr="00B278DF">
        <w:rPr>
          <w:rFonts w:ascii="Times New Roman" w:hAnsi="Times New Roman" w:cs="Times New Roman"/>
          <w:sz w:val="24"/>
          <w:szCs w:val="24"/>
        </w:rPr>
        <w:t xml:space="preserve"> o los especialistas encargados del expediente. </w:t>
      </w:r>
    </w:p>
    <w:p w14:paraId="2C73EB39" w14:textId="77777777" w:rsidR="001172AE" w:rsidRPr="00B278DF" w:rsidRDefault="001172AE" w:rsidP="00622F90">
      <w:pPr>
        <w:spacing w:after="0" w:line="240" w:lineRule="auto"/>
        <w:rPr>
          <w:rFonts w:ascii="Times New Roman" w:hAnsi="Times New Roman" w:cs="Times New Roman"/>
          <w:sz w:val="24"/>
          <w:szCs w:val="24"/>
        </w:rPr>
      </w:pPr>
    </w:p>
    <w:p w14:paraId="3965511F" w14:textId="5EEF2883" w:rsidR="00A61CC7" w:rsidRPr="00B278DF" w:rsidRDefault="00B8030C"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Calificación</w:t>
      </w:r>
    </w:p>
    <w:p w14:paraId="3A325275" w14:textId="503CA97B" w:rsidR="000072CD" w:rsidRPr="00B278DF" w:rsidRDefault="000072CD" w:rsidP="00622F90">
      <w:pPr>
        <w:spacing w:after="0" w:line="240" w:lineRule="auto"/>
        <w:jc w:val="both"/>
        <w:rPr>
          <w:rFonts w:ascii="Times New Roman" w:hAnsi="Times New Roman" w:cs="Times New Roman"/>
          <w:sz w:val="24"/>
          <w:szCs w:val="24"/>
        </w:rPr>
      </w:pPr>
      <w:r w:rsidRPr="00B278DF">
        <w:rPr>
          <w:rFonts w:ascii="Times New Roman" w:hAnsi="Times New Roman" w:cs="Times New Roman"/>
          <w:sz w:val="24"/>
          <w:szCs w:val="24"/>
        </w:rPr>
        <w:t>En una hoja de cálculo, de forma sistematizad</w:t>
      </w:r>
      <w:r w:rsidR="00F531A1" w:rsidRPr="00B278DF">
        <w:rPr>
          <w:rFonts w:ascii="Times New Roman" w:hAnsi="Times New Roman" w:cs="Times New Roman"/>
          <w:sz w:val="24"/>
          <w:szCs w:val="24"/>
        </w:rPr>
        <w:t xml:space="preserve">a </w:t>
      </w:r>
      <w:r w:rsidRPr="00B278DF">
        <w:rPr>
          <w:rFonts w:ascii="Times New Roman" w:hAnsi="Times New Roman" w:cs="Times New Roman"/>
          <w:sz w:val="24"/>
          <w:szCs w:val="24"/>
        </w:rPr>
        <w:t xml:space="preserve">se realizan las operaciones estadísticas, dando tres resultados: puntuación de amenaza, puntuación de vulnerabilidad y puntuación total de riesgo. </w:t>
      </w:r>
      <w:r w:rsidR="00A61CC7" w:rsidRPr="00B278DF">
        <w:rPr>
          <w:rFonts w:ascii="Times New Roman" w:hAnsi="Times New Roman" w:cs="Times New Roman"/>
          <w:sz w:val="24"/>
          <w:szCs w:val="24"/>
        </w:rPr>
        <w:t xml:space="preserve"> </w:t>
      </w:r>
    </w:p>
    <w:p w14:paraId="6CE5FEB0" w14:textId="7BAB217A" w:rsidR="001172AE" w:rsidRDefault="001172AE" w:rsidP="00622F90">
      <w:pPr>
        <w:spacing w:after="0" w:line="240" w:lineRule="auto"/>
        <w:rPr>
          <w:rFonts w:ascii="Times New Roman" w:hAnsi="Times New Roman" w:cs="Times New Roman"/>
          <w:sz w:val="24"/>
          <w:szCs w:val="24"/>
        </w:rPr>
      </w:pPr>
    </w:p>
    <w:p w14:paraId="6F303722" w14:textId="69A3D68F" w:rsidR="00210218" w:rsidRPr="00B278DF" w:rsidRDefault="00B8030C" w:rsidP="00622F90">
      <w:pPr>
        <w:spacing w:after="0" w:line="240" w:lineRule="auto"/>
        <w:rPr>
          <w:rFonts w:ascii="Times New Roman" w:hAnsi="Times New Roman" w:cs="Times New Roman"/>
          <w:sz w:val="24"/>
          <w:szCs w:val="24"/>
        </w:rPr>
      </w:pPr>
      <w:r>
        <w:rPr>
          <w:rFonts w:ascii="Times New Roman" w:hAnsi="Times New Roman" w:cs="Times New Roman"/>
          <w:sz w:val="24"/>
          <w:szCs w:val="24"/>
        </w:rPr>
        <w:t>CONCLUSIONES</w:t>
      </w:r>
    </w:p>
    <w:p w14:paraId="616D76AF" w14:textId="61A95643" w:rsidR="00A61CC7" w:rsidRPr="00B278DF" w:rsidRDefault="00B8030C"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Interpretación</w:t>
      </w:r>
    </w:p>
    <w:p w14:paraId="3F6EF071" w14:textId="204F2E75" w:rsidR="00A61CC7" w:rsidRPr="00B278DF" w:rsidRDefault="003320DA" w:rsidP="00622F90">
      <w:pPr>
        <w:spacing w:after="0" w:line="240" w:lineRule="auto"/>
        <w:jc w:val="both"/>
        <w:rPr>
          <w:rFonts w:ascii="Times New Roman" w:hAnsi="Times New Roman" w:cs="Times New Roman"/>
          <w:sz w:val="24"/>
          <w:szCs w:val="24"/>
        </w:rPr>
      </w:pPr>
      <w:r w:rsidRPr="00B278DF">
        <w:rPr>
          <w:rFonts w:ascii="Times New Roman" w:hAnsi="Times New Roman" w:cs="Times New Roman"/>
          <w:sz w:val="24"/>
          <w:szCs w:val="24"/>
        </w:rPr>
        <w:lastRenderedPageBreak/>
        <w:t xml:space="preserve">Tanto para </w:t>
      </w:r>
      <w:r w:rsidR="00726324" w:rsidRPr="00B278DF">
        <w:rPr>
          <w:rFonts w:ascii="Times New Roman" w:hAnsi="Times New Roman" w:cs="Times New Roman"/>
          <w:sz w:val="24"/>
          <w:szCs w:val="24"/>
        </w:rPr>
        <w:t>la dimensión</w:t>
      </w:r>
      <w:r w:rsidRPr="00B278DF">
        <w:rPr>
          <w:rFonts w:ascii="Times New Roman" w:hAnsi="Times New Roman" w:cs="Times New Roman"/>
          <w:sz w:val="24"/>
          <w:szCs w:val="24"/>
        </w:rPr>
        <w:t xml:space="preserve"> de </w:t>
      </w:r>
      <w:r w:rsidR="00A61CC7" w:rsidRPr="00B278DF">
        <w:rPr>
          <w:rFonts w:ascii="Times New Roman" w:hAnsi="Times New Roman" w:cs="Times New Roman"/>
          <w:i/>
          <w:iCs/>
          <w:sz w:val="24"/>
          <w:szCs w:val="24"/>
        </w:rPr>
        <w:t>Amenaza</w:t>
      </w:r>
      <w:r w:rsidR="00A61CC7" w:rsidRPr="00B278DF">
        <w:rPr>
          <w:rFonts w:ascii="Times New Roman" w:hAnsi="Times New Roman" w:cs="Times New Roman"/>
          <w:sz w:val="24"/>
          <w:szCs w:val="24"/>
        </w:rPr>
        <w:t xml:space="preserve"> </w:t>
      </w:r>
      <w:r w:rsidRPr="00B278DF">
        <w:rPr>
          <w:rFonts w:ascii="Times New Roman" w:hAnsi="Times New Roman" w:cs="Times New Roman"/>
          <w:sz w:val="24"/>
          <w:szCs w:val="24"/>
        </w:rPr>
        <w:t xml:space="preserve">como para </w:t>
      </w:r>
      <w:r w:rsidR="00726324" w:rsidRPr="00B278DF">
        <w:rPr>
          <w:rFonts w:ascii="Times New Roman" w:hAnsi="Times New Roman" w:cs="Times New Roman"/>
          <w:sz w:val="24"/>
          <w:szCs w:val="24"/>
        </w:rPr>
        <w:t>la</w:t>
      </w:r>
      <w:r w:rsidRPr="00B278DF">
        <w:rPr>
          <w:rFonts w:ascii="Times New Roman" w:hAnsi="Times New Roman" w:cs="Times New Roman"/>
          <w:sz w:val="24"/>
          <w:szCs w:val="24"/>
        </w:rPr>
        <w:t xml:space="preserve"> de </w:t>
      </w:r>
      <w:r w:rsidRPr="00B278DF">
        <w:rPr>
          <w:rFonts w:ascii="Times New Roman" w:hAnsi="Times New Roman" w:cs="Times New Roman"/>
          <w:i/>
          <w:iCs/>
          <w:sz w:val="24"/>
          <w:szCs w:val="24"/>
        </w:rPr>
        <w:t>Vulnerabilidad</w:t>
      </w:r>
      <w:r w:rsidRPr="00B278DF">
        <w:rPr>
          <w:rFonts w:ascii="Times New Roman" w:hAnsi="Times New Roman" w:cs="Times New Roman"/>
          <w:sz w:val="24"/>
          <w:szCs w:val="24"/>
        </w:rPr>
        <w:t xml:space="preserve"> </w:t>
      </w:r>
      <w:r w:rsidR="00217F98" w:rsidRPr="00B278DF">
        <w:rPr>
          <w:rFonts w:ascii="Times New Roman" w:hAnsi="Times New Roman" w:cs="Times New Roman"/>
          <w:sz w:val="24"/>
          <w:szCs w:val="24"/>
        </w:rPr>
        <w:t>se asigna</w:t>
      </w:r>
      <w:r w:rsidRPr="00B278DF">
        <w:rPr>
          <w:rFonts w:ascii="Times New Roman" w:hAnsi="Times New Roman" w:cs="Times New Roman"/>
          <w:sz w:val="24"/>
          <w:szCs w:val="24"/>
        </w:rPr>
        <w:t>ron</w:t>
      </w:r>
      <w:r w:rsidR="00217F98" w:rsidRPr="00B278DF">
        <w:rPr>
          <w:rFonts w:ascii="Times New Roman" w:hAnsi="Times New Roman" w:cs="Times New Roman"/>
          <w:sz w:val="24"/>
          <w:szCs w:val="24"/>
        </w:rPr>
        <w:t xml:space="preserve"> </w:t>
      </w:r>
      <w:r w:rsidR="00A61CC7" w:rsidRPr="00B278DF">
        <w:rPr>
          <w:rFonts w:ascii="Times New Roman" w:hAnsi="Times New Roman" w:cs="Times New Roman"/>
          <w:sz w:val="24"/>
          <w:szCs w:val="24"/>
        </w:rPr>
        <w:t xml:space="preserve">tres </w:t>
      </w:r>
      <w:r w:rsidRPr="00B278DF">
        <w:rPr>
          <w:rFonts w:ascii="Times New Roman" w:hAnsi="Times New Roman" w:cs="Times New Roman"/>
          <w:sz w:val="24"/>
          <w:szCs w:val="24"/>
        </w:rPr>
        <w:t xml:space="preserve">niveles </w:t>
      </w:r>
      <w:r w:rsidR="00726324" w:rsidRPr="00B278DF">
        <w:rPr>
          <w:rFonts w:ascii="Times New Roman" w:hAnsi="Times New Roman" w:cs="Times New Roman"/>
          <w:sz w:val="24"/>
          <w:szCs w:val="24"/>
        </w:rPr>
        <w:t>interpretativos</w:t>
      </w:r>
      <w:r w:rsidRPr="00B278DF">
        <w:rPr>
          <w:rFonts w:ascii="Times New Roman" w:hAnsi="Times New Roman" w:cs="Times New Roman"/>
          <w:sz w:val="24"/>
          <w:szCs w:val="24"/>
        </w:rPr>
        <w:t>, con equivalente cualitativo a la puntuación total obtenida:</w:t>
      </w:r>
      <w:r w:rsidR="00A61CC7" w:rsidRPr="00B278DF">
        <w:rPr>
          <w:rFonts w:ascii="Times New Roman" w:hAnsi="Times New Roman" w:cs="Times New Roman"/>
          <w:sz w:val="24"/>
          <w:szCs w:val="24"/>
        </w:rPr>
        <w:t xml:space="preserve"> </w:t>
      </w:r>
    </w:p>
    <w:p w14:paraId="22081317" w14:textId="77777777" w:rsidR="003320DA" w:rsidRPr="00B278DF" w:rsidRDefault="003320DA" w:rsidP="00622F90">
      <w:pPr>
        <w:spacing w:after="0" w:line="240" w:lineRule="auto"/>
        <w:jc w:val="center"/>
        <w:rPr>
          <w:rFonts w:ascii="Times New Roman" w:hAnsi="Times New Roman" w:cs="Times New Roman"/>
          <w:sz w:val="24"/>
          <w:szCs w:val="24"/>
        </w:rPr>
      </w:pPr>
    </w:p>
    <w:p w14:paraId="6E20F07F" w14:textId="6340E305" w:rsidR="00DD068B" w:rsidRPr="00B278DF" w:rsidRDefault="00DD068B" w:rsidP="00622F90">
      <w:pPr>
        <w:spacing w:after="0" w:line="240" w:lineRule="auto"/>
        <w:jc w:val="center"/>
        <w:rPr>
          <w:rFonts w:ascii="Times New Roman" w:hAnsi="Times New Roman" w:cs="Times New Roman"/>
          <w:sz w:val="24"/>
          <w:szCs w:val="24"/>
        </w:rPr>
      </w:pPr>
      <w:r w:rsidRPr="00B278DF">
        <w:rPr>
          <w:rFonts w:ascii="Times New Roman" w:hAnsi="Times New Roman" w:cs="Times New Roman"/>
          <w:sz w:val="24"/>
          <w:szCs w:val="24"/>
        </w:rPr>
        <w:t xml:space="preserve">Tabla </w:t>
      </w:r>
      <w:r w:rsidR="000D457B" w:rsidRPr="00B278DF">
        <w:rPr>
          <w:rFonts w:ascii="Times New Roman" w:hAnsi="Times New Roman" w:cs="Times New Roman"/>
          <w:sz w:val="24"/>
          <w:szCs w:val="24"/>
        </w:rPr>
        <w:t>4</w:t>
      </w:r>
      <w:r w:rsidRPr="00B278DF">
        <w:rPr>
          <w:rFonts w:ascii="Times New Roman" w:hAnsi="Times New Roman" w:cs="Times New Roman"/>
          <w:sz w:val="24"/>
          <w:szCs w:val="24"/>
        </w:rPr>
        <w:t>.</w:t>
      </w:r>
      <w:r w:rsidR="003320DA" w:rsidRPr="00B278DF">
        <w:rPr>
          <w:rFonts w:ascii="Times New Roman" w:hAnsi="Times New Roman" w:cs="Times New Roman"/>
          <w:sz w:val="24"/>
          <w:szCs w:val="24"/>
        </w:rPr>
        <w:t xml:space="preserve"> Nivel de amenaza y vulnerabilidad </w:t>
      </w:r>
      <w:proofErr w:type="spellStart"/>
      <w:r w:rsidR="00731037" w:rsidRPr="00B278DF">
        <w:rPr>
          <w:rFonts w:ascii="Times New Roman" w:hAnsi="Times New Roman" w:cs="Times New Roman"/>
          <w:sz w:val="24"/>
          <w:szCs w:val="24"/>
        </w:rPr>
        <w:t>ERCiF</w:t>
      </w:r>
      <w:proofErr w:type="spellEnd"/>
    </w:p>
    <w:tbl>
      <w:tblPr>
        <w:tblStyle w:val="Tablaconcuadrcula"/>
        <w:tblW w:w="0" w:type="auto"/>
        <w:jc w:val="center"/>
        <w:tblLook w:val="04A0" w:firstRow="1" w:lastRow="0" w:firstColumn="1" w:lastColumn="0" w:noHBand="0" w:noVBand="1"/>
      </w:tblPr>
      <w:tblGrid>
        <w:gridCol w:w="1417"/>
        <w:gridCol w:w="1843"/>
        <w:gridCol w:w="1559"/>
        <w:gridCol w:w="1697"/>
      </w:tblGrid>
      <w:tr w:rsidR="00482E6F" w:rsidRPr="00B278DF" w14:paraId="22ADFA86" w14:textId="7BA951E7" w:rsidTr="003734BE">
        <w:trPr>
          <w:jc w:val="center"/>
        </w:trPr>
        <w:tc>
          <w:tcPr>
            <w:tcW w:w="3260" w:type="dxa"/>
            <w:gridSpan w:val="2"/>
          </w:tcPr>
          <w:p w14:paraId="1E0AE2DD" w14:textId="77777777" w:rsidR="00482E6F" w:rsidRPr="00B278DF" w:rsidRDefault="00482E6F" w:rsidP="00622F90">
            <w:pPr>
              <w:jc w:val="center"/>
              <w:rPr>
                <w:rFonts w:ascii="Times New Roman" w:hAnsi="Times New Roman" w:cs="Times New Roman"/>
                <w:b/>
                <w:bCs/>
                <w:sz w:val="24"/>
                <w:szCs w:val="24"/>
              </w:rPr>
            </w:pPr>
            <w:r w:rsidRPr="00B278DF">
              <w:rPr>
                <w:rFonts w:ascii="Times New Roman" w:eastAsia="Times New Roman" w:hAnsi="Times New Roman" w:cs="Times New Roman"/>
                <w:b/>
                <w:bCs/>
                <w:sz w:val="24"/>
                <w:szCs w:val="24"/>
                <w:lang w:eastAsia="es-MX"/>
              </w:rPr>
              <w:t>Amenaza</w:t>
            </w:r>
          </w:p>
        </w:tc>
        <w:tc>
          <w:tcPr>
            <w:tcW w:w="3256" w:type="dxa"/>
            <w:gridSpan w:val="2"/>
          </w:tcPr>
          <w:p w14:paraId="29B7F578" w14:textId="6BE3B858" w:rsidR="00482E6F" w:rsidRPr="00B278DF" w:rsidRDefault="00482E6F" w:rsidP="00622F90">
            <w:pPr>
              <w:jc w:val="center"/>
              <w:rPr>
                <w:rFonts w:ascii="Times New Roman" w:eastAsia="Times New Roman" w:hAnsi="Times New Roman" w:cs="Times New Roman"/>
                <w:b/>
                <w:bCs/>
                <w:sz w:val="24"/>
                <w:szCs w:val="24"/>
                <w:lang w:eastAsia="es-MX"/>
              </w:rPr>
            </w:pPr>
            <w:r w:rsidRPr="00B278DF">
              <w:rPr>
                <w:rFonts w:ascii="Times New Roman" w:eastAsia="Times New Roman" w:hAnsi="Times New Roman" w:cs="Times New Roman"/>
                <w:b/>
                <w:bCs/>
                <w:sz w:val="24"/>
                <w:szCs w:val="24"/>
                <w:lang w:eastAsia="es-MX"/>
              </w:rPr>
              <w:t>Vulnerabilidad</w:t>
            </w:r>
          </w:p>
        </w:tc>
      </w:tr>
      <w:tr w:rsidR="00482E6F" w:rsidRPr="00B278DF" w14:paraId="6335E65A" w14:textId="1150BB76" w:rsidTr="003734BE">
        <w:trPr>
          <w:jc w:val="center"/>
        </w:trPr>
        <w:tc>
          <w:tcPr>
            <w:tcW w:w="1417" w:type="dxa"/>
            <w:vAlign w:val="center"/>
          </w:tcPr>
          <w:p w14:paraId="0770B00A" w14:textId="77777777" w:rsidR="00482E6F" w:rsidRPr="00B278DF" w:rsidRDefault="00482E6F" w:rsidP="00622F90">
            <w:pPr>
              <w:rPr>
                <w:rFonts w:ascii="Times New Roman" w:hAnsi="Times New Roman" w:cs="Times New Roman"/>
                <w:b/>
                <w:bCs/>
                <w:sz w:val="24"/>
                <w:szCs w:val="24"/>
              </w:rPr>
            </w:pPr>
            <w:r w:rsidRPr="00B278DF">
              <w:rPr>
                <w:rFonts w:ascii="Times New Roman" w:eastAsia="Times New Roman" w:hAnsi="Times New Roman" w:cs="Times New Roman"/>
                <w:sz w:val="24"/>
                <w:szCs w:val="24"/>
                <w:lang w:eastAsia="es-MX"/>
              </w:rPr>
              <w:t>0-11</w:t>
            </w:r>
          </w:p>
        </w:tc>
        <w:tc>
          <w:tcPr>
            <w:tcW w:w="1843" w:type="dxa"/>
            <w:vAlign w:val="center"/>
          </w:tcPr>
          <w:p w14:paraId="091E1C72" w14:textId="77777777" w:rsidR="00482E6F" w:rsidRPr="00B278DF" w:rsidRDefault="00482E6F" w:rsidP="00622F90">
            <w:pPr>
              <w:rPr>
                <w:rFonts w:ascii="Times New Roman" w:hAnsi="Times New Roman" w:cs="Times New Roman"/>
                <w:b/>
                <w:bCs/>
                <w:sz w:val="24"/>
                <w:szCs w:val="24"/>
              </w:rPr>
            </w:pPr>
            <w:r w:rsidRPr="00B278DF">
              <w:rPr>
                <w:rFonts w:ascii="Times New Roman" w:eastAsia="Times New Roman" w:hAnsi="Times New Roman" w:cs="Times New Roman"/>
                <w:sz w:val="24"/>
                <w:szCs w:val="24"/>
                <w:lang w:eastAsia="es-MX"/>
              </w:rPr>
              <w:t>Baja</w:t>
            </w:r>
          </w:p>
        </w:tc>
        <w:tc>
          <w:tcPr>
            <w:tcW w:w="1559" w:type="dxa"/>
            <w:vAlign w:val="center"/>
          </w:tcPr>
          <w:p w14:paraId="3B019CAE" w14:textId="59387FA0" w:rsidR="00482E6F" w:rsidRPr="00B278DF" w:rsidRDefault="00482E6F" w:rsidP="00622F90">
            <w:pPr>
              <w:rPr>
                <w:rFonts w:ascii="Times New Roman" w:eastAsia="Times New Roman" w:hAnsi="Times New Roman" w:cs="Times New Roman"/>
                <w:sz w:val="24"/>
                <w:szCs w:val="24"/>
                <w:lang w:eastAsia="es-MX"/>
              </w:rPr>
            </w:pPr>
            <w:r w:rsidRPr="00B278DF">
              <w:rPr>
                <w:rFonts w:ascii="Times New Roman" w:eastAsia="Times New Roman" w:hAnsi="Times New Roman" w:cs="Times New Roman"/>
                <w:sz w:val="24"/>
                <w:szCs w:val="24"/>
                <w:lang w:eastAsia="es-MX"/>
              </w:rPr>
              <w:t>0-7</w:t>
            </w:r>
          </w:p>
        </w:tc>
        <w:tc>
          <w:tcPr>
            <w:tcW w:w="1697" w:type="dxa"/>
            <w:vAlign w:val="center"/>
          </w:tcPr>
          <w:p w14:paraId="6134608D" w14:textId="6784FD42" w:rsidR="00482E6F" w:rsidRPr="00B278DF" w:rsidRDefault="00482E6F" w:rsidP="00622F90">
            <w:pPr>
              <w:rPr>
                <w:rFonts w:ascii="Times New Roman" w:eastAsia="Times New Roman" w:hAnsi="Times New Roman" w:cs="Times New Roman"/>
                <w:sz w:val="24"/>
                <w:szCs w:val="24"/>
                <w:lang w:eastAsia="es-MX"/>
              </w:rPr>
            </w:pPr>
            <w:r w:rsidRPr="00B278DF">
              <w:rPr>
                <w:rFonts w:ascii="Times New Roman" w:eastAsia="Times New Roman" w:hAnsi="Times New Roman" w:cs="Times New Roman"/>
                <w:sz w:val="24"/>
                <w:szCs w:val="24"/>
                <w:lang w:eastAsia="es-MX"/>
              </w:rPr>
              <w:t>Baja</w:t>
            </w:r>
          </w:p>
        </w:tc>
      </w:tr>
      <w:tr w:rsidR="00482E6F" w:rsidRPr="00B278DF" w14:paraId="75A45CB7" w14:textId="3168F463" w:rsidTr="003734BE">
        <w:trPr>
          <w:jc w:val="center"/>
        </w:trPr>
        <w:tc>
          <w:tcPr>
            <w:tcW w:w="1417" w:type="dxa"/>
            <w:vAlign w:val="center"/>
          </w:tcPr>
          <w:p w14:paraId="25D2F997" w14:textId="77777777" w:rsidR="00482E6F" w:rsidRPr="00B278DF" w:rsidRDefault="00482E6F" w:rsidP="00622F90">
            <w:pPr>
              <w:rPr>
                <w:rFonts w:ascii="Times New Roman" w:hAnsi="Times New Roman" w:cs="Times New Roman"/>
                <w:b/>
                <w:bCs/>
                <w:sz w:val="24"/>
                <w:szCs w:val="24"/>
              </w:rPr>
            </w:pPr>
            <w:r w:rsidRPr="00B278DF">
              <w:rPr>
                <w:rFonts w:ascii="Times New Roman" w:eastAsia="Times New Roman" w:hAnsi="Times New Roman" w:cs="Times New Roman"/>
                <w:sz w:val="24"/>
                <w:szCs w:val="24"/>
                <w:lang w:eastAsia="es-MX"/>
              </w:rPr>
              <w:t>12-22</w:t>
            </w:r>
          </w:p>
        </w:tc>
        <w:tc>
          <w:tcPr>
            <w:tcW w:w="1843" w:type="dxa"/>
            <w:vAlign w:val="center"/>
          </w:tcPr>
          <w:p w14:paraId="29BDE91A" w14:textId="77777777" w:rsidR="00482E6F" w:rsidRPr="00B278DF" w:rsidRDefault="00482E6F" w:rsidP="00622F90">
            <w:pPr>
              <w:rPr>
                <w:rFonts w:ascii="Times New Roman" w:hAnsi="Times New Roman" w:cs="Times New Roman"/>
                <w:b/>
                <w:bCs/>
                <w:sz w:val="24"/>
                <w:szCs w:val="24"/>
              </w:rPr>
            </w:pPr>
            <w:r w:rsidRPr="00B278DF">
              <w:rPr>
                <w:rFonts w:ascii="Times New Roman" w:eastAsia="Times New Roman" w:hAnsi="Times New Roman" w:cs="Times New Roman"/>
                <w:sz w:val="24"/>
                <w:szCs w:val="24"/>
                <w:lang w:eastAsia="es-MX"/>
              </w:rPr>
              <w:t>Media</w:t>
            </w:r>
          </w:p>
        </w:tc>
        <w:tc>
          <w:tcPr>
            <w:tcW w:w="1559" w:type="dxa"/>
            <w:vAlign w:val="center"/>
          </w:tcPr>
          <w:p w14:paraId="263DEB81" w14:textId="73F4A889" w:rsidR="00482E6F" w:rsidRPr="00B278DF" w:rsidRDefault="00482E6F" w:rsidP="00622F90">
            <w:pPr>
              <w:rPr>
                <w:rFonts w:ascii="Times New Roman" w:eastAsia="Times New Roman" w:hAnsi="Times New Roman" w:cs="Times New Roman"/>
                <w:sz w:val="24"/>
                <w:szCs w:val="24"/>
                <w:lang w:eastAsia="es-MX"/>
              </w:rPr>
            </w:pPr>
            <w:r w:rsidRPr="00B278DF">
              <w:rPr>
                <w:rFonts w:ascii="Times New Roman" w:eastAsia="Times New Roman" w:hAnsi="Times New Roman" w:cs="Times New Roman"/>
                <w:sz w:val="24"/>
                <w:szCs w:val="24"/>
                <w:lang w:eastAsia="es-MX"/>
              </w:rPr>
              <w:t>8-14</w:t>
            </w:r>
          </w:p>
        </w:tc>
        <w:tc>
          <w:tcPr>
            <w:tcW w:w="1697" w:type="dxa"/>
            <w:vAlign w:val="center"/>
          </w:tcPr>
          <w:p w14:paraId="22745AC6" w14:textId="0BF28EA0" w:rsidR="00482E6F" w:rsidRPr="00B278DF" w:rsidRDefault="00482E6F" w:rsidP="00622F90">
            <w:pPr>
              <w:rPr>
                <w:rFonts w:ascii="Times New Roman" w:eastAsia="Times New Roman" w:hAnsi="Times New Roman" w:cs="Times New Roman"/>
                <w:sz w:val="24"/>
                <w:szCs w:val="24"/>
                <w:lang w:eastAsia="es-MX"/>
              </w:rPr>
            </w:pPr>
            <w:r w:rsidRPr="00B278DF">
              <w:rPr>
                <w:rFonts w:ascii="Times New Roman" w:eastAsia="Times New Roman" w:hAnsi="Times New Roman" w:cs="Times New Roman"/>
                <w:sz w:val="24"/>
                <w:szCs w:val="24"/>
                <w:lang w:eastAsia="es-MX"/>
              </w:rPr>
              <w:t>Media</w:t>
            </w:r>
          </w:p>
        </w:tc>
      </w:tr>
      <w:tr w:rsidR="00482E6F" w:rsidRPr="00B278DF" w14:paraId="57CE746B" w14:textId="64CB2B7B" w:rsidTr="003734BE">
        <w:trPr>
          <w:jc w:val="center"/>
        </w:trPr>
        <w:tc>
          <w:tcPr>
            <w:tcW w:w="1417" w:type="dxa"/>
            <w:vAlign w:val="center"/>
          </w:tcPr>
          <w:p w14:paraId="3D85C341" w14:textId="77777777" w:rsidR="00482E6F" w:rsidRPr="00B278DF" w:rsidRDefault="00482E6F" w:rsidP="00622F90">
            <w:pPr>
              <w:rPr>
                <w:rFonts w:ascii="Times New Roman" w:hAnsi="Times New Roman" w:cs="Times New Roman"/>
                <w:b/>
                <w:bCs/>
                <w:sz w:val="24"/>
                <w:szCs w:val="24"/>
              </w:rPr>
            </w:pPr>
            <w:r w:rsidRPr="00B278DF">
              <w:rPr>
                <w:rFonts w:ascii="Times New Roman" w:eastAsia="Times New Roman" w:hAnsi="Times New Roman" w:cs="Times New Roman"/>
                <w:sz w:val="24"/>
                <w:szCs w:val="24"/>
                <w:lang w:eastAsia="es-MX"/>
              </w:rPr>
              <w:t>23-33</w:t>
            </w:r>
          </w:p>
        </w:tc>
        <w:tc>
          <w:tcPr>
            <w:tcW w:w="1843" w:type="dxa"/>
            <w:vAlign w:val="center"/>
          </w:tcPr>
          <w:p w14:paraId="4FA0684F" w14:textId="77777777" w:rsidR="00482E6F" w:rsidRPr="00B278DF" w:rsidRDefault="00482E6F" w:rsidP="00622F90">
            <w:pPr>
              <w:rPr>
                <w:rFonts w:ascii="Times New Roman" w:hAnsi="Times New Roman" w:cs="Times New Roman"/>
                <w:b/>
                <w:bCs/>
                <w:sz w:val="24"/>
                <w:szCs w:val="24"/>
              </w:rPr>
            </w:pPr>
            <w:r w:rsidRPr="00B278DF">
              <w:rPr>
                <w:rFonts w:ascii="Times New Roman" w:eastAsia="Times New Roman" w:hAnsi="Times New Roman" w:cs="Times New Roman"/>
                <w:sz w:val="24"/>
                <w:szCs w:val="24"/>
                <w:lang w:eastAsia="es-MX"/>
              </w:rPr>
              <w:t xml:space="preserve">Alta </w:t>
            </w:r>
          </w:p>
        </w:tc>
        <w:tc>
          <w:tcPr>
            <w:tcW w:w="1559" w:type="dxa"/>
            <w:vAlign w:val="center"/>
          </w:tcPr>
          <w:p w14:paraId="49318477" w14:textId="73565787" w:rsidR="00482E6F" w:rsidRPr="00B278DF" w:rsidRDefault="00482E6F" w:rsidP="00622F90">
            <w:pPr>
              <w:rPr>
                <w:rFonts w:ascii="Times New Roman" w:eastAsia="Times New Roman" w:hAnsi="Times New Roman" w:cs="Times New Roman"/>
                <w:sz w:val="24"/>
                <w:szCs w:val="24"/>
                <w:lang w:eastAsia="es-MX"/>
              </w:rPr>
            </w:pPr>
            <w:r w:rsidRPr="00B278DF">
              <w:rPr>
                <w:rFonts w:ascii="Times New Roman" w:eastAsia="Times New Roman" w:hAnsi="Times New Roman" w:cs="Times New Roman"/>
                <w:sz w:val="24"/>
                <w:szCs w:val="24"/>
                <w:lang w:eastAsia="es-MX"/>
              </w:rPr>
              <w:t>15-21</w:t>
            </w:r>
          </w:p>
        </w:tc>
        <w:tc>
          <w:tcPr>
            <w:tcW w:w="1697" w:type="dxa"/>
            <w:vAlign w:val="center"/>
          </w:tcPr>
          <w:p w14:paraId="614FE772" w14:textId="5268DA37" w:rsidR="00482E6F" w:rsidRPr="00B278DF" w:rsidRDefault="00482E6F" w:rsidP="00622F90">
            <w:pPr>
              <w:rPr>
                <w:rFonts w:ascii="Times New Roman" w:eastAsia="Times New Roman" w:hAnsi="Times New Roman" w:cs="Times New Roman"/>
                <w:sz w:val="24"/>
                <w:szCs w:val="24"/>
                <w:lang w:eastAsia="es-MX"/>
              </w:rPr>
            </w:pPr>
            <w:r w:rsidRPr="00B278DF">
              <w:rPr>
                <w:rFonts w:ascii="Times New Roman" w:eastAsia="Times New Roman" w:hAnsi="Times New Roman" w:cs="Times New Roman"/>
                <w:sz w:val="24"/>
                <w:szCs w:val="24"/>
                <w:lang w:eastAsia="es-MX"/>
              </w:rPr>
              <w:t xml:space="preserve">Alta </w:t>
            </w:r>
          </w:p>
        </w:tc>
      </w:tr>
    </w:tbl>
    <w:p w14:paraId="50F83AED" w14:textId="1BD20989" w:rsidR="00164547" w:rsidRPr="00B278DF" w:rsidRDefault="00164547" w:rsidP="00622F90">
      <w:pPr>
        <w:pStyle w:val="Prrafodelista"/>
        <w:spacing w:after="0" w:line="240" w:lineRule="auto"/>
        <w:jc w:val="center"/>
        <w:rPr>
          <w:rFonts w:ascii="Times New Roman" w:hAnsi="Times New Roman" w:cs="Times New Roman"/>
          <w:sz w:val="24"/>
          <w:szCs w:val="24"/>
        </w:rPr>
      </w:pPr>
      <w:r w:rsidRPr="00B278DF">
        <w:rPr>
          <w:rFonts w:ascii="Times New Roman" w:hAnsi="Times New Roman" w:cs="Times New Roman"/>
          <w:sz w:val="24"/>
          <w:szCs w:val="24"/>
        </w:rPr>
        <w:t>Fuente: Elaboración propia, 2022.</w:t>
      </w:r>
    </w:p>
    <w:p w14:paraId="74C9B870" w14:textId="77777777" w:rsidR="00A61CC7" w:rsidRPr="00B278DF" w:rsidRDefault="00A61CC7" w:rsidP="00622F90">
      <w:pPr>
        <w:spacing w:after="0" w:line="240" w:lineRule="auto"/>
        <w:rPr>
          <w:rFonts w:ascii="Times New Roman" w:hAnsi="Times New Roman" w:cs="Times New Roman"/>
          <w:sz w:val="24"/>
          <w:szCs w:val="24"/>
        </w:rPr>
      </w:pPr>
    </w:p>
    <w:p w14:paraId="79B5A2E9" w14:textId="48AC6968" w:rsidR="00A61CC7" w:rsidRPr="00B278DF" w:rsidRDefault="00217F98" w:rsidP="00622F90">
      <w:pPr>
        <w:spacing w:after="0" w:line="240" w:lineRule="auto"/>
        <w:rPr>
          <w:rFonts w:ascii="Times New Roman" w:hAnsi="Times New Roman" w:cs="Times New Roman"/>
          <w:sz w:val="24"/>
          <w:szCs w:val="24"/>
        </w:rPr>
      </w:pPr>
      <w:r w:rsidRPr="00B278DF">
        <w:rPr>
          <w:rFonts w:ascii="Times New Roman" w:hAnsi="Times New Roman" w:cs="Times New Roman"/>
          <w:sz w:val="24"/>
          <w:szCs w:val="24"/>
        </w:rPr>
        <w:t xml:space="preserve">Para determinar el </w:t>
      </w:r>
      <w:r w:rsidR="00A61CC7" w:rsidRPr="00B278DF">
        <w:rPr>
          <w:rFonts w:ascii="Times New Roman" w:hAnsi="Times New Roman" w:cs="Times New Roman"/>
          <w:i/>
          <w:iCs/>
          <w:sz w:val="24"/>
          <w:szCs w:val="24"/>
        </w:rPr>
        <w:t>Riesgo</w:t>
      </w:r>
      <w:r w:rsidR="00A61CC7" w:rsidRPr="00B278DF">
        <w:rPr>
          <w:rFonts w:ascii="Times New Roman" w:hAnsi="Times New Roman" w:cs="Times New Roman"/>
          <w:sz w:val="24"/>
          <w:szCs w:val="24"/>
        </w:rPr>
        <w:t xml:space="preserve"> se </w:t>
      </w:r>
      <w:r w:rsidRPr="00B278DF">
        <w:rPr>
          <w:rFonts w:ascii="Times New Roman" w:hAnsi="Times New Roman" w:cs="Times New Roman"/>
          <w:sz w:val="24"/>
          <w:szCs w:val="24"/>
        </w:rPr>
        <w:t>establecieron</w:t>
      </w:r>
      <w:r w:rsidR="00A61CC7" w:rsidRPr="00B278DF">
        <w:rPr>
          <w:rFonts w:ascii="Times New Roman" w:hAnsi="Times New Roman" w:cs="Times New Roman"/>
          <w:sz w:val="24"/>
          <w:szCs w:val="24"/>
        </w:rPr>
        <w:t xml:space="preserve"> cinco </w:t>
      </w:r>
      <w:r w:rsidRPr="00B278DF">
        <w:rPr>
          <w:rFonts w:ascii="Times New Roman" w:hAnsi="Times New Roman" w:cs="Times New Roman"/>
          <w:sz w:val="24"/>
          <w:szCs w:val="24"/>
        </w:rPr>
        <w:t>niveles</w:t>
      </w:r>
      <w:r w:rsidR="003320DA" w:rsidRPr="00B278DF">
        <w:rPr>
          <w:rFonts w:ascii="Times New Roman" w:hAnsi="Times New Roman" w:cs="Times New Roman"/>
          <w:sz w:val="24"/>
          <w:szCs w:val="24"/>
        </w:rPr>
        <w:t xml:space="preserve"> de correspondencia entre la puntuación total y su valoración cualitativa</w:t>
      </w:r>
      <w:r w:rsidR="001172AE" w:rsidRPr="00B278DF">
        <w:rPr>
          <w:rFonts w:ascii="Times New Roman" w:hAnsi="Times New Roman" w:cs="Times New Roman"/>
          <w:sz w:val="24"/>
          <w:szCs w:val="24"/>
        </w:rPr>
        <w:t>:</w:t>
      </w:r>
    </w:p>
    <w:p w14:paraId="7BA53C97" w14:textId="649BBD4C" w:rsidR="00DD068B" w:rsidRPr="00B278DF" w:rsidRDefault="00012093" w:rsidP="00622F9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DD068B" w:rsidRPr="00B278DF">
        <w:rPr>
          <w:rFonts w:ascii="Times New Roman" w:hAnsi="Times New Roman" w:cs="Times New Roman"/>
          <w:sz w:val="24"/>
          <w:szCs w:val="24"/>
        </w:rPr>
        <w:t xml:space="preserve">Tabla </w:t>
      </w:r>
      <w:r w:rsidR="000D457B" w:rsidRPr="00B278DF">
        <w:rPr>
          <w:rFonts w:ascii="Times New Roman" w:hAnsi="Times New Roman" w:cs="Times New Roman"/>
          <w:sz w:val="24"/>
          <w:szCs w:val="24"/>
        </w:rPr>
        <w:t>5</w:t>
      </w:r>
      <w:r w:rsidR="00DD068B" w:rsidRPr="00B278DF">
        <w:rPr>
          <w:rFonts w:ascii="Times New Roman" w:hAnsi="Times New Roman" w:cs="Times New Roman"/>
          <w:sz w:val="24"/>
          <w:szCs w:val="24"/>
        </w:rPr>
        <w:t>.</w:t>
      </w:r>
      <w:r w:rsidR="00731037" w:rsidRPr="00B278DF">
        <w:rPr>
          <w:rFonts w:ascii="Times New Roman" w:hAnsi="Times New Roman" w:cs="Times New Roman"/>
          <w:sz w:val="24"/>
          <w:szCs w:val="24"/>
        </w:rPr>
        <w:t xml:space="preserve"> Niveles de riesgo de </w:t>
      </w:r>
      <w:proofErr w:type="spellStart"/>
      <w:r w:rsidR="00731037" w:rsidRPr="00B278DF">
        <w:rPr>
          <w:rFonts w:ascii="Times New Roman" w:hAnsi="Times New Roman" w:cs="Times New Roman"/>
          <w:sz w:val="24"/>
          <w:szCs w:val="24"/>
        </w:rPr>
        <w:t>ERCiF</w:t>
      </w:r>
      <w:proofErr w:type="spellEnd"/>
    </w:p>
    <w:tbl>
      <w:tblPr>
        <w:tblW w:w="3271" w:type="dxa"/>
        <w:tblInd w:w="3397" w:type="dxa"/>
        <w:tblCellMar>
          <w:left w:w="70" w:type="dxa"/>
          <w:right w:w="70" w:type="dxa"/>
        </w:tblCellMar>
        <w:tblLook w:val="04A0" w:firstRow="1" w:lastRow="0" w:firstColumn="1" w:lastColumn="0" w:noHBand="0" w:noVBand="1"/>
      </w:tblPr>
      <w:tblGrid>
        <w:gridCol w:w="1712"/>
        <w:gridCol w:w="1559"/>
      </w:tblGrid>
      <w:tr w:rsidR="00A61CC7" w:rsidRPr="00B278DF" w14:paraId="1CC71EC2" w14:textId="77777777" w:rsidTr="00012093">
        <w:trPr>
          <w:trHeight w:val="227"/>
        </w:trPr>
        <w:tc>
          <w:tcPr>
            <w:tcW w:w="327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37B928" w14:textId="4CD97A1A" w:rsidR="00A61CC7" w:rsidRPr="00B278DF" w:rsidRDefault="00A61CC7" w:rsidP="00622F90">
            <w:pPr>
              <w:spacing w:after="0" w:line="240" w:lineRule="auto"/>
              <w:jc w:val="center"/>
              <w:rPr>
                <w:rFonts w:ascii="Times New Roman" w:eastAsia="Times New Roman" w:hAnsi="Times New Roman" w:cs="Times New Roman"/>
                <w:b/>
                <w:bCs/>
                <w:sz w:val="24"/>
                <w:szCs w:val="24"/>
                <w:lang w:eastAsia="es-MX"/>
              </w:rPr>
            </w:pPr>
            <w:r w:rsidRPr="00B278DF">
              <w:rPr>
                <w:rFonts w:ascii="Times New Roman" w:eastAsia="Times New Roman" w:hAnsi="Times New Roman" w:cs="Times New Roman"/>
                <w:b/>
                <w:bCs/>
                <w:sz w:val="24"/>
                <w:szCs w:val="24"/>
                <w:lang w:eastAsia="es-MX"/>
              </w:rPr>
              <w:t xml:space="preserve">Riesgo </w:t>
            </w:r>
          </w:p>
        </w:tc>
      </w:tr>
      <w:tr w:rsidR="00A61CC7" w:rsidRPr="00B278DF" w14:paraId="5EF8657F" w14:textId="77777777" w:rsidTr="00012093">
        <w:trPr>
          <w:trHeight w:val="227"/>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1DF3A92F" w14:textId="77777777" w:rsidR="00A61CC7" w:rsidRPr="00B278DF" w:rsidRDefault="00A61CC7" w:rsidP="00622F90">
            <w:pPr>
              <w:spacing w:after="0" w:line="240" w:lineRule="auto"/>
              <w:rPr>
                <w:rFonts w:ascii="Times New Roman" w:eastAsia="Times New Roman" w:hAnsi="Times New Roman" w:cs="Times New Roman"/>
                <w:sz w:val="24"/>
                <w:szCs w:val="24"/>
                <w:lang w:eastAsia="es-MX"/>
              </w:rPr>
            </w:pPr>
            <w:r w:rsidRPr="00B278DF">
              <w:rPr>
                <w:rFonts w:ascii="Times New Roman" w:eastAsia="Times New Roman" w:hAnsi="Times New Roman" w:cs="Times New Roman"/>
                <w:sz w:val="24"/>
                <w:szCs w:val="24"/>
                <w:lang w:eastAsia="es-MX"/>
              </w:rPr>
              <w:t>91-100</w:t>
            </w:r>
          </w:p>
        </w:tc>
        <w:tc>
          <w:tcPr>
            <w:tcW w:w="1559" w:type="dxa"/>
            <w:tcBorders>
              <w:top w:val="nil"/>
              <w:left w:val="nil"/>
              <w:bottom w:val="single" w:sz="4" w:space="0" w:color="auto"/>
              <w:right w:val="single" w:sz="4" w:space="0" w:color="auto"/>
            </w:tcBorders>
            <w:shd w:val="clear" w:color="auto" w:fill="auto"/>
            <w:noWrap/>
            <w:vAlign w:val="center"/>
            <w:hideMark/>
          </w:tcPr>
          <w:p w14:paraId="27AE2619" w14:textId="77777777" w:rsidR="00A61CC7" w:rsidRPr="00B278DF" w:rsidRDefault="00A61CC7" w:rsidP="00622F90">
            <w:pPr>
              <w:spacing w:after="0" w:line="240" w:lineRule="auto"/>
              <w:rPr>
                <w:rFonts w:ascii="Times New Roman" w:eastAsia="Times New Roman" w:hAnsi="Times New Roman" w:cs="Times New Roman"/>
                <w:sz w:val="24"/>
                <w:szCs w:val="24"/>
                <w:lang w:eastAsia="es-MX"/>
              </w:rPr>
            </w:pPr>
            <w:r w:rsidRPr="00B278DF">
              <w:rPr>
                <w:rFonts w:ascii="Times New Roman" w:eastAsia="Times New Roman" w:hAnsi="Times New Roman" w:cs="Times New Roman"/>
                <w:sz w:val="24"/>
                <w:szCs w:val="24"/>
                <w:lang w:eastAsia="es-MX"/>
              </w:rPr>
              <w:t xml:space="preserve">Extraordinario </w:t>
            </w:r>
          </w:p>
        </w:tc>
      </w:tr>
      <w:tr w:rsidR="00A61CC7" w:rsidRPr="00B278DF" w14:paraId="6749AA81" w14:textId="77777777" w:rsidTr="00012093">
        <w:trPr>
          <w:trHeight w:val="227"/>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7A5A9FDC" w14:textId="77777777" w:rsidR="00A61CC7" w:rsidRPr="00B278DF" w:rsidRDefault="00A61CC7" w:rsidP="00622F90">
            <w:pPr>
              <w:spacing w:after="0" w:line="240" w:lineRule="auto"/>
              <w:rPr>
                <w:rFonts w:ascii="Times New Roman" w:eastAsia="Times New Roman" w:hAnsi="Times New Roman" w:cs="Times New Roman"/>
                <w:sz w:val="24"/>
                <w:szCs w:val="24"/>
                <w:lang w:eastAsia="es-MX"/>
              </w:rPr>
            </w:pPr>
            <w:r w:rsidRPr="00B278DF">
              <w:rPr>
                <w:rFonts w:ascii="Times New Roman" w:eastAsia="Times New Roman" w:hAnsi="Times New Roman" w:cs="Times New Roman"/>
                <w:sz w:val="24"/>
                <w:szCs w:val="24"/>
                <w:lang w:eastAsia="es-MX"/>
              </w:rPr>
              <w:t>71-90</w:t>
            </w:r>
          </w:p>
        </w:tc>
        <w:tc>
          <w:tcPr>
            <w:tcW w:w="1559" w:type="dxa"/>
            <w:tcBorders>
              <w:top w:val="nil"/>
              <w:left w:val="nil"/>
              <w:bottom w:val="single" w:sz="4" w:space="0" w:color="auto"/>
              <w:right w:val="single" w:sz="4" w:space="0" w:color="auto"/>
            </w:tcBorders>
            <w:shd w:val="clear" w:color="auto" w:fill="auto"/>
            <w:noWrap/>
            <w:vAlign w:val="center"/>
            <w:hideMark/>
          </w:tcPr>
          <w:p w14:paraId="01B3BC41" w14:textId="77777777" w:rsidR="00A61CC7" w:rsidRPr="00B278DF" w:rsidRDefault="00A61CC7" w:rsidP="00622F90">
            <w:pPr>
              <w:spacing w:after="0" w:line="240" w:lineRule="auto"/>
              <w:rPr>
                <w:rFonts w:ascii="Times New Roman" w:eastAsia="Times New Roman" w:hAnsi="Times New Roman" w:cs="Times New Roman"/>
                <w:sz w:val="24"/>
                <w:szCs w:val="24"/>
                <w:lang w:eastAsia="es-MX"/>
              </w:rPr>
            </w:pPr>
            <w:r w:rsidRPr="00B278DF">
              <w:rPr>
                <w:rFonts w:ascii="Times New Roman" w:eastAsia="Times New Roman" w:hAnsi="Times New Roman" w:cs="Times New Roman"/>
                <w:sz w:val="24"/>
                <w:szCs w:val="24"/>
                <w:lang w:eastAsia="es-MX"/>
              </w:rPr>
              <w:t>Alto</w:t>
            </w:r>
          </w:p>
        </w:tc>
      </w:tr>
      <w:tr w:rsidR="00A61CC7" w:rsidRPr="00B278DF" w14:paraId="35D1AB10" w14:textId="77777777" w:rsidTr="00012093">
        <w:trPr>
          <w:trHeight w:val="227"/>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101F0D1B" w14:textId="77777777" w:rsidR="00A61CC7" w:rsidRPr="00B278DF" w:rsidRDefault="00A61CC7" w:rsidP="00622F90">
            <w:pPr>
              <w:spacing w:after="0" w:line="240" w:lineRule="auto"/>
              <w:rPr>
                <w:rFonts w:ascii="Times New Roman" w:eastAsia="Times New Roman" w:hAnsi="Times New Roman" w:cs="Times New Roman"/>
                <w:sz w:val="24"/>
                <w:szCs w:val="24"/>
                <w:lang w:eastAsia="es-MX"/>
              </w:rPr>
            </w:pPr>
            <w:r w:rsidRPr="00B278DF">
              <w:rPr>
                <w:rFonts w:ascii="Times New Roman" w:eastAsia="Times New Roman" w:hAnsi="Times New Roman" w:cs="Times New Roman"/>
                <w:sz w:val="24"/>
                <w:szCs w:val="24"/>
                <w:lang w:eastAsia="es-MX"/>
              </w:rPr>
              <w:t>31-70</w:t>
            </w:r>
          </w:p>
        </w:tc>
        <w:tc>
          <w:tcPr>
            <w:tcW w:w="1559" w:type="dxa"/>
            <w:tcBorders>
              <w:top w:val="nil"/>
              <w:left w:val="nil"/>
              <w:bottom w:val="single" w:sz="4" w:space="0" w:color="auto"/>
              <w:right w:val="single" w:sz="4" w:space="0" w:color="auto"/>
            </w:tcBorders>
            <w:shd w:val="clear" w:color="auto" w:fill="auto"/>
            <w:noWrap/>
            <w:vAlign w:val="center"/>
            <w:hideMark/>
          </w:tcPr>
          <w:p w14:paraId="1246810E" w14:textId="77777777" w:rsidR="00A61CC7" w:rsidRPr="00B278DF" w:rsidRDefault="00A61CC7" w:rsidP="00622F90">
            <w:pPr>
              <w:spacing w:after="0" w:line="240" w:lineRule="auto"/>
              <w:rPr>
                <w:rFonts w:ascii="Times New Roman" w:eastAsia="Times New Roman" w:hAnsi="Times New Roman" w:cs="Times New Roman"/>
                <w:sz w:val="24"/>
                <w:szCs w:val="24"/>
                <w:lang w:eastAsia="es-MX"/>
              </w:rPr>
            </w:pPr>
            <w:r w:rsidRPr="00B278DF">
              <w:rPr>
                <w:rFonts w:ascii="Times New Roman" w:eastAsia="Times New Roman" w:hAnsi="Times New Roman" w:cs="Times New Roman"/>
                <w:sz w:val="24"/>
                <w:szCs w:val="24"/>
                <w:lang w:eastAsia="es-MX"/>
              </w:rPr>
              <w:t>Medio</w:t>
            </w:r>
          </w:p>
        </w:tc>
      </w:tr>
      <w:tr w:rsidR="00A61CC7" w:rsidRPr="00B278DF" w14:paraId="73644F77" w14:textId="77777777" w:rsidTr="00012093">
        <w:trPr>
          <w:trHeight w:val="227"/>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479C4866" w14:textId="77777777" w:rsidR="00A61CC7" w:rsidRPr="00B278DF" w:rsidRDefault="00A61CC7" w:rsidP="00622F90">
            <w:pPr>
              <w:spacing w:after="0" w:line="240" w:lineRule="auto"/>
              <w:rPr>
                <w:rFonts w:ascii="Times New Roman" w:eastAsia="Times New Roman" w:hAnsi="Times New Roman" w:cs="Times New Roman"/>
                <w:sz w:val="24"/>
                <w:szCs w:val="24"/>
                <w:lang w:eastAsia="es-MX"/>
              </w:rPr>
            </w:pPr>
            <w:r w:rsidRPr="00B278DF">
              <w:rPr>
                <w:rFonts w:ascii="Times New Roman" w:eastAsia="Times New Roman" w:hAnsi="Times New Roman" w:cs="Times New Roman"/>
                <w:sz w:val="24"/>
                <w:szCs w:val="24"/>
                <w:lang w:eastAsia="es-MX"/>
              </w:rPr>
              <w:t>11-30</w:t>
            </w:r>
          </w:p>
        </w:tc>
        <w:tc>
          <w:tcPr>
            <w:tcW w:w="1559" w:type="dxa"/>
            <w:tcBorders>
              <w:top w:val="nil"/>
              <w:left w:val="nil"/>
              <w:bottom w:val="single" w:sz="4" w:space="0" w:color="auto"/>
              <w:right w:val="single" w:sz="4" w:space="0" w:color="auto"/>
            </w:tcBorders>
            <w:shd w:val="clear" w:color="auto" w:fill="auto"/>
            <w:noWrap/>
            <w:vAlign w:val="center"/>
            <w:hideMark/>
          </w:tcPr>
          <w:p w14:paraId="519244C0" w14:textId="77777777" w:rsidR="00A61CC7" w:rsidRPr="00B278DF" w:rsidRDefault="00A61CC7" w:rsidP="00622F90">
            <w:pPr>
              <w:spacing w:after="0" w:line="240" w:lineRule="auto"/>
              <w:rPr>
                <w:rFonts w:ascii="Times New Roman" w:eastAsia="Times New Roman" w:hAnsi="Times New Roman" w:cs="Times New Roman"/>
                <w:sz w:val="24"/>
                <w:szCs w:val="24"/>
                <w:lang w:eastAsia="es-MX"/>
              </w:rPr>
            </w:pPr>
            <w:r w:rsidRPr="00B278DF">
              <w:rPr>
                <w:rFonts w:ascii="Times New Roman" w:eastAsia="Times New Roman" w:hAnsi="Times New Roman" w:cs="Times New Roman"/>
                <w:sz w:val="24"/>
                <w:szCs w:val="24"/>
                <w:lang w:eastAsia="es-MX"/>
              </w:rPr>
              <w:t xml:space="preserve">Bajo </w:t>
            </w:r>
          </w:p>
        </w:tc>
      </w:tr>
      <w:tr w:rsidR="00A61CC7" w:rsidRPr="00B278DF" w14:paraId="3C837A45" w14:textId="77777777" w:rsidTr="00012093">
        <w:trPr>
          <w:trHeight w:val="227"/>
        </w:trPr>
        <w:tc>
          <w:tcPr>
            <w:tcW w:w="1712" w:type="dxa"/>
            <w:tcBorders>
              <w:top w:val="nil"/>
              <w:left w:val="single" w:sz="4" w:space="0" w:color="auto"/>
              <w:bottom w:val="single" w:sz="4" w:space="0" w:color="auto"/>
              <w:right w:val="single" w:sz="4" w:space="0" w:color="auto"/>
            </w:tcBorders>
            <w:shd w:val="clear" w:color="auto" w:fill="auto"/>
            <w:noWrap/>
            <w:vAlign w:val="center"/>
            <w:hideMark/>
          </w:tcPr>
          <w:p w14:paraId="6A4980A3" w14:textId="77777777" w:rsidR="00A61CC7" w:rsidRPr="00B278DF" w:rsidRDefault="00A61CC7" w:rsidP="00622F90">
            <w:pPr>
              <w:spacing w:after="0" w:line="240" w:lineRule="auto"/>
              <w:rPr>
                <w:rFonts w:ascii="Times New Roman" w:eastAsia="Times New Roman" w:hAnsi="Times New Roman" w:cs="Times New Roman"/>
                <w:sz w:val="24"/>
                <w:szCs w:val="24"/>
                <w:lang w:eastAsia="es-MX"/>
              </w:rPr>
            </w:pPr>
            <w:r w:rsidRPr="00B278DF">
              <w:rPr>
                <w:rFonts w:ascii="Times New Roman" w:eastAsia="Times New Roman" w:hAnsi="Times New Roman" w:cs="Times New Roman"/>
                <w:sz w:val="24"/>
                <w:szCs w:val="24"/>
                <w:lang w:eastAsia="es-MX"/>
              </w:rPr>
              <w:t>0-10</w:t>
            </w:r>
          </w:p>
        </w:tc>
        <w:tc>
          <w:tcPr>
            <w:tcW w:w="1559" w:type="dxa"/>
            <w:tcBorders>
              <w:top w:val="nil"/>
              <w:left w:val="nil"/>
              <w:bottom w:val="single" w:sz="4" w:space="0" w:color="auto"/>
              <w:right w:val="single" w:sz="4" w:space="0" w:color="auto"/>
            </w:tcBorders>
            <w:shd w:val="clear" w:color="auto" w:fill="auto"/>
            <w:noWrap/>
            <w:vAlign w:val="center"/>
            <w:hideMark/>
          </w:tcPr>
          <w:p w14:paraId="20D8E986" w14:textId="77777777" w:rsidR="00A61CC7" w:rsidRPr="00B278DF" w:rsidRDefault="00A61CC7" w:rsidP="00622F90">
            <w:pPr>
              <w:spacing w:after="0" w:line="240" w:lineRule="auto"/>
              <w:rPr>
                <w:rFonts w:ascii="Times New Roman" w:eastAsia="Times New Roman" w:hAnsi="Times New Roman" w:cs="Times New Roman"/>
                <w:sz w:val="24"/>
                <w:szCs w:val="24"/>
                <w:lang w:eastAsia="es-MX"/>
              </w:rPr>
            </w:pPr>
            <w:r w:rsidRPr="00B278DF">
              <w:rPr>
                <w:rFonts w:ascii="Times New Roman" w:eastAsia="Times New Roman" w:hAnsi="Times New Roman" w:cs="Times New Roman"/>
                <w:sz w:val="24"/>
                <w:szCs w:val="24"/>
                <w:lang w:eastAsia="es-MX"/>
              </w:rPr>
              <w:t>Muy bajo</w:t>
            </w:r>
          </w:p>
        </w:tc>
      </w:tr>
    </w:tbl>
    <w:p w14:paraId="5DF96838" w14:textId="3E019E88" w:rsidR="00164547" w:rsidRDefault="00164547" w:rsidP="00622F90">
      <w:pPr>
        <w:pStyle w:val="Prrafodelista"/>
        <w:spacing w:after="0" w:line="240" w:lineRule="auto"/>
        <w:jc w:val="center"/>
        <w:rPr>
          <w:rFonts w:ascii="Times New Roman" w:hAnsi="Times New Roman" w:cs="Times New Roman"/>
          <w:sz w:val="24"/>
          <w:szCs w:val="24"/>
        </w:rPr>
      </w:pPr>
      <w:r w:rsidRPr="00B278DF">
        <w:rPr>
          <w:rFonts w:ascii="Times New Roman" w:hAnsi="Times New Roman" w:cs="Times New Roman"/>
          <w:sz w:val="24"/>
          <w:szCs w:val="24"/>
        </w:rPr>
        <w:t>Fuente: Elaboración propia, 2022.</w:t>
      </w:r>
    </w:p>
    <w:p w14:paraId="5F2BAC8F" w14:textId="718E88DA" w:rsidR="00A44C5E" w:rsidRDefault="00A44C5E" w:rsidP="00622F90">
      <w:pPr>
        <w:pStyle w:val="Prrafodelista"/>
        <w:spacing w:after="0" w:line="240" w:lineRule="auto"/>
        <w:jc w:val="center"/>
        <w:rPr>
          <w:rFonts w:ascii="Times New Roman" w:hAnsi="Times New Roman" w:cs="Times New Roman"/>
          <w:sz w:val="24"/>
          <w:szCs w:val="24"/>
        </w:rPr>
      </w:pPr>
    </w:p>
    <w:p w14:paraId="7E30019B" w14:textId="77777777" w:rsidR="00CD0629" w:rsidRPr="00B278DF" w:rsidRDefault="00CD0629" w:rsidP="00CD0629">
      <w:pPr>
        <w:spacing w:after="0" w:line="240" w:lineRule="auto"/>
        <w:jc w:val="both"/>
        <w:rPr>
          <w:rFonts w:ascii="Times New Roman" w:hAnsi="Times New Roman" w:cs="Times New Roman"/>
          <w:b/>
          <w:bCs/>
          <w:sz w:val="24"/>
          <w:szCs w:val="24"/>
        </w:rPr>
      </w:pPr>
      <w:r w:rsidRPr="00B278DF">
        <w:rPr>
          <w:rFonts w:ascii="Times New Roman" w:hAnsi="Times New Roman" w:cs="Times New Roman"/>
          <w:sz w:val="24"/>
          <w:szCs w:val="24"/>
        </w:rPr>
        <w:t>Los análisis de validez de criterio y de construcción se encuentran en desarrollo derivado de la sensibilidad de la prueba y la necesidad de aumentar la muestra y considerar la posibilidad predictiva analizando la situación futura de los sujetos de estudio</w:t>
      </w:r>
      <w:r>
        <w:rPr>
          <w:rFonts w:ascii="Times New Roman" w:hAnsi="Times New Roman" w:cs="Times New Roman"/>
          <w:sz w:val="24"/>
          <w:szCs w:val="24"/>
        </w:rPr>
        <w:t xml:space="preserve"> (Dolores y Padilla, 2004)</w:t>
      </w:r>
      <w:r w:rsidRPr="00B278DF">
        <w:rPr>
          <w:rFonts w:ascii="Times New Roman" w:hAnsi="Times New Roman" w:cs="Times New Roman"/>
          <w:sz w:val="24"/>
          <w:szCs w:val="24"/>
        </w:rPr>
        <w:t xml:space="preserve">. </w:t>
      </w:r>
    </w:p>
    <w:p w14:paraId="0424FECC" w14:textId="01502783" w:rsidR="00B451E0" w:rsidRDefault="00B451E0" w:rsidP="00C95E6F">
      <w:pPr>
        <w:spacing w:after="0" w:line="240" w:lineRule="auto"/>
        <w:jc w:val="both"/>
        <w:rPr>
          <w:rFonts w:ascii="Times New Roman" w:hAnsi="Times New Roman" w:cs="Times New Roman"/>
          <w:sz w:val="24"/>
          <w:szCs w:val="24"/>
        </w:rPr>
      </w:pPr>
      <w:r w:rsidRPr="00D4543C">
        <w:rPr>
          <w:rFonts w:ascii="Times New Roman" w:hAnsi="Times New Roman" w:cs="Times New Roman"/>
          <w:sz w:val="24"/>
          <w:szCs w:val="24"/>
        </w:rPr>
        <w:t>Se espera seguir nutriendo la muestra representativa para realizar estadísticos descriptivos e inferenciales de mayor peso</w:t>
      </w:r>
      <w:r w:rsidR="00D4543C" w:rsidRPr="00D4543C">
        <w:rPr>
          <w:rFonts w:ascii="Times New Roman" w:hAnsi="Times New Roman" w:cs="Times New Roman"/>
          <w:sz w:val="24"/>
          <w:szCs w:val="24"/>
        </w:rPr>
        <w:t xml:space="preserve"> (Brown, 2006)</w:t>
      </w:r>
      <w:r w:rsidR="00CD0629">
        <w:rPr>
          <w:rFonts w:ascii="Times New Roman" w:hAnsi="Times New Roman" w:cs="Times New Roman"/>
          <w:sz w:val="24"/>
          <w:szCs w:val="24"/>
        </w:rPr>
        <w:t xml:space="preserve">, en </w:t>
      </w:r>
      <w:r w:rsidR="00F26167">
        <w:rPr>
          <w:rFonts w:ascii="Times New Roman" w:hAnsi="Times New Roman" w:cs="Times New Roman"/>
          <w:sz w:val="24"/>
          <w:szCs w:val="24"/>
        </w:rPr>
        <w:t>consecuencia,</w:t>
      </w:r>
      <w:r w:rsidR="00CD0629">
        <w:rPr>
          <w:rFonts w:ascii="Times New Roman" w:hAnsi="Times New Roman" w:cs="Times New Roman"/>
          <w:sz w:val="24"/>
          <w:szCs w:val="24"/>
        </w:rPr>
        <w:t xml:space="preserve"> de los resultados aplicados en la muestra objetivo, </w:t>
      </w:r>
      <w:r w:rsidR="00F26167">
        <w:rPr>
          <w:rFonts w:ascii="Times New Roman" w:hAnsi="Times New Roman" w:cs="Times New Roman"/>
          <w:sz w:val="24"/>
          <w:szCs w:val="24"/>
        </w:rPr>
        <w:t xml:space="preserve">se sustenta </w:t>
      </w:r>
      <w:r w:rsidR="00CD0629">
        <w:rPr>
          <w:rFonts w:ascii="Times New Roman" w:hAnsi="Times New Roman" w:cs="Times New Roman"/>
          <w:sz w:val="24"/>
          <w:szCs w:val="24"/>
        </w:rPr>
        <w:t xml:space="preserve">que el </w:t>
      </w:r>
      <w:proofErr w:type="spellStart"/>
      <w:r w:rsidR="00CD0629">
        <w:rPr>
          <w:rFonts w:ascii="Times New Roman" w:hAnsi="Times New Roman" w:cs="Times New Roman"/>
          <w:sz w:val="24"/>
          <w:szCs w:val="24"/>
        </w:rPr>
        <w:t>ERCiF</w:t>
      </w:r>
      <w:proofErr w:type="spellEnd"/>
      <w:r w:rsidR="00CD0629">
        <w:rPr>
          <w:rFonts w:ascii="Times New Roman" w:hAnsi="Times New Roman" w:cs="Times New Roman"/>
          <w:sz w:val="24"/>
          <w:szCs w:val="24"/>
        </w:rPr>
        <w:t xml:space="preserve"> es un instrumento válido y confiable, para su aplicación en el proceso penal. </w:t>
      </w:r>
    </w:p>
    <w:p w14:paraId="4E07BB39" w14:textId="77777777" w:rsidR="00B451E0" w:rsidRPr="00B451E0" w:rsidRDefault="00B451E0" w:rsidP="00B451E0">
      <w:pPr>
        <w:spacing w:after="0" w:line="240" w:lineRule="auto"/>
        <w:rPr>
          <w:rFonts w:ascii="Times New Roman" w:hAnsi="Times New Roman" w:cs="Times New Roman"/>
          <w:sz w:val="24"/>
          <w:szCs w:val="24"/>
        </w:rPr>
      </w:pPr>
    </w:p>
    <w:p w14:paraId="59AB1FD4" w14:textId="52A3D926" w:rsidR="00A44C5E" w:rsidRPr="00785FD6" w:rsidRDefault="00A44C5E" w:rsidP="00A44C5E">
      <w:pPr>
        <w:spacing w:after="0" w:line="240" w:lineRule="auto"/>
        <w:rPr>
          <w:rFonts w:ascii="Times New Roman" w:hAnsi="Times New Roman" w:cs="Times New Roman"/>
          <w:sz w:val="24"/>
          <w:szCs w:val="24"/>
        </w:rPr>
      </w:pPr>
      <w:r w:rsidRPr="00785FD6">
        <w:rPr>
          <w:rFonts w:ascii="Times New Roman" w:hAnsi="Times New Roman" w:cs="Times New Roman"/>
          <w:sz w:val="24"/>
          <w:szCs w:val="24"/>
        </w:rPr>
        <w:t>Agradecimientos</w:t>
      </w:r>
    </w:p>
    <w:p w14:paraId="72CE6403" w14:textId="3982611F" w:rsidR="00A44C5E" w:rsidRPr="00A44C5E" w:rsidRDefault="00A44C5E" w:rsidP="00A44C5E">
      <w:pPr>
        <w:spacing w:after="0" w:line="240" w:lineRule="auto"/>
        <w:jc w:val="both"/>
        <w:rPr>
          <w:rFonts w:ascii="Times New Roman" w:hAnsi="Times New Roman" w:cs="Times New Roman"/>
          <w:sz w:val="24"/>
          <w:szCs w:val="24"/>
        </w:rPr>
      </w:pPr>
      <w:r w:rsidRPr="00785FD6">
        <w:rPr>
          <w:rFonts w:ascii="Times New Roman" w:hAnsi="Times New Roman" w:cs="Times New Roman"/>
          <w:sz w:val="24"/>
          <w:szCs w:val="24"/>
        </w:rPr>
        <w:t>Nuestro sincero agradecimiento a la Fiscalía</w:t>
      </w:r>
      <w:r w:rsidR="0030778D" w:rsidRPr="00785FD6">
        <w:rPr>
          <w:rFonts w:ascii="Times New Roman" w:hAnsi="Times New Roman" w:cs="Times New Roman"/>
          <w:sz w:val="24"/>
          <w:szCs w:val="24"/>
        </w:rPr>
        <w:t xml:space="preserve"> </w:t>
      </w:r>
      <w:r w:rsidRPr="00785FD6">
        <w:rPr>
          <w:rFonts w:ascii="Times New Roman" w:hAnsi="Times New Roman" w:cs="Times New Roman"/>
          <w:sz w:val="24"/>
          <w:szCs w:val="24"/>
        </w:rPr>
        <w:t>General de Justicia del Estado de México por su colaboración.</w:t>
      </w:r>
      <w:r>
        <w:rPr>
          <w:rFonts w:ascii="Times New Roman" w:hAnsi="Times New Roman" w:cs="Times New Roman"/>
          <w:sz w:val="24"/>
          <w:szCs w:val="24"/>
        </w:rPr>
        <w:t xml:space="preserve"> </w:t>
      </w:r>
    </w:p>
    <w:p w14:paraId="1323AB7F" w14:textId="77777777" w:rsidR="00823D3A" w:rsidRDefault="00823D3A" w:rsidP="00622F90">
      <w:pPr>
        <w:spacing w:after="0" w:line="240" w:lineRule="auto"/>
        <w:rPr>
          <w:rFonts w:ascii="Times New Roman" w:hAnsi="Times New Roman" w:cs="Times New Roman"/>
          <w:sz w:val="24"/>
          <w:szCs w:val="24"/>
        </w:rPr>
      </w:pPr>
    </w:p>
    <w:p w14:paraId="1BB51269" w14:textId="467004E8" w:rsidR="009021CF" w:rsidRPr="00B278DF" w:rsidRDefault="00B8030C" w:rsidP="00622F90">
      <w:pPr>
        <w:spacing w:after="0" w:line="240" w:lineRule="auto"/>
        <w:rPr>
          <w:rFonts w:ascii="Times New Roman" w:hAnsi="Times New Roman" w:cs="Times New Roman"/>
          <w:sz w:val="24"/>
          <w:szCs w:val="24"/>
        </w:rPr>
      </w:pPr>
      <w:r>
        <w:rPr>
          <w:rFonts w:ascii="Times New Roman" w:hAnsi="Times New Roman" w:cs="Times New Roman"/>
          <w:sz w:val="24"/>
          <w:szCs w:val="24"/>
        </w:rPr>
        <w:t>Referencias</w:t>
      </w:r>
    </w:p>
    <w:p w14:paraId="39CCC974" w14:textId="77777777" w:rsidR="00BA5A6D" w:rsidRPr="00B278DF" w:rsidRDefault="00BA5A6D" w:rsidP="00622F90">
      <w:pPr>
        <w:shd w:val="clear" w:color="auto" w:fill="FFFFFF"/>
        <w:spacing w:after="0" w:line="240" w:lineRule="auto"/>
        <w:outlineLvl w:val="0"/>
        <w:rPr>
          <w:rFonts w:ascii="Times New Roman" w:hAnsi="Times New Roman" w:cs="Times New Roman"/>
          <w:sz w:val="24"/>
          <w:szCs w:val="24"/>
        </w:rPr>
      </w:pPr>
    </w:p>
    <w:p w14:paraId="00593884" w14:textId="77777777" w:rsidR="00BA5A6D" w:rsidRPr="00B278DF" w:rsidRDefault="00BA5A6D" w:rsidP="00622F90">
      <w:pPr>
        <w:spacing w:after="0" w:line="240" w:lineRule="auto"/>
        <w:ind w:left="709" w:hanging="709"/>
        <w:jc w:val="both"/>
        <w:rPr>
          <w:rFonts w:ascii="Times New Roman" w:hAnsi="Times New Roman" w:cs="Times New Roman"/>
          <w:sz w:val="24"/>
          <w:szCs w:val="24"/>
        </w:rPr>
      </w:pPr>
      <w:r w:rsidRPr="00B278DF">
        <w:rPr>
          <w:rFonts w:ascii="Times New Roman" w:hAnsi="Times New Roman" w:cs="Times New Roman"/>
          <w:sz w:val="24"/>
          <w:szCs w:val="24"/>
        </w:rPr>
        <w:t xml:space="preserve">Álvarez Jofré, A.S. (2020). </w:t>
      </w:r>
      <w:r w:rsidRPr="00B278DF">
        <w:rPr>
          <w:rFonts w:ascii="Times New Roman" w:hAnsi="Times New Roman" w:cs="Times New Roman"/>
          <w:i/>
          <w:iCs/>
          <w:sz w:val="24"/>
          <w:szCs w:val="24"/>
        </w:rPr>
        <w:t>La vulnerabilidad en la jurisprudencia de la Corte Interamericana de Derechos Humanos y su recepción en Chile en el caso de los migrantes indocumentados</w:t>
      </w:r>
      <w:r w:rsidRPr="00B278DF">
        <w:rPr>
          <w:rFonts w:ascii="Times New Roman" w:hAnsi="Times New Roman" w:cs="Times New Roman"/>
          <w:sz w:val="24"/>
          <w:szCs w:val="24"/>
        </w:rPr>
        <w:t xml:space="preserve"> [Tesis]. Repositorio Académico de la Universidad de Chile. https://repositorio.uchile.cl/handle/2250/176837</w:t>
      </w:r>
    </w:p>
    <w:p w14:paraId="79D9DD77" w14:textId="77777777" w:rsidR="00BA5A6D" w:rsidRPr="00B278DF" w:rsidRDefault="00BA5A6D" w:rsidP="00622F90">
      <w:pPr>
        <w:spacing w:after="0" w:line="240" w:lineRule="auto"/>
        <w:ind w:left="709" w:hanging="709"/>
        <w:jc w:val="both"/>
        <w:rPr>
          <w:rFonts w:ascii="Times New Roman" w:hAnsi="Times New Roman" w:cs="Times New Roman"/>
          <w:color w:val="000000"/>
          <w:sz w:val="24"/>
          <w:szCs w:val="24"/>
        </w:rPr>
      </w:pPr>
      <w:r w:rsidRPr="00B278DF">
        <w:rPr>
          <w:rFonts w:ascii="Times New Roman" w:hAnsi="Times New Roman" w:cs="Times New Roman"/>
          <w:color w:val="000000"/>
          <w:sz w:val="24"/>
          <w:szCs w:val="24"/>
        </w:rPr>
        <w:t xml:space="preserve">Asociación Mexicana de Agencias de Inteligencia de Mercado y Opinión. (2018). </w:t>
      </w:r>
      <w:r w:rsidRPr="00B278DF">
        <w:rPr>
          <w:rFonts w:ascii="Times New Roman" w:hAnsi="Times New Roman" w:cs="Times New Roman"/>
          <w:i/>
          <w:iCs/>
          <w:color w:val="000000"/>
          <w:sz w:val="24"/>
          <w:szCs w:val="24"/>
        </w:rPr>
        <w:t>Regla NSE. Comité de Niveles Socioeconómicos AMAI.</w:t>
      </w:r>
      <w:r w:rsidRPr="00B278DF">
        <w:rPr>
          <w:rFonts w:ascii="Times New Roman" w:hAnsi="Times New Roman" w:cs="Times New Roman"/>
          <w:color w:val="000000"/>
          <w:sz w:val="24"/>
          <w:szCs w:val="24"/>
        </w:rPr>
        <w:t xml:space="preserve"> https://amai.org/descargas/Nota-Metodolo%CC%81gico-NSE-2018-v3.pdf</w:t>
      </w:r>
    </w:p>
    <w:p w14:paraId="675DA81D" w14:textId="019AA28D" w:rsidR="0041448D" w:rsidRPr="00B278DF" w:rsidRDefault="00BA5A6D" w:rsidP="00622F90">
      <w:pPr>
        <w:spacing w:after="0" w:line="240" w:lineRule="auto"/>
        <w:ind w:left="709" w:hanging="709"/>
        <w:jc w:val="both"/>
        <w:rPr>
          <w:rFonts w:ascii="Times New Roman" w:hAnsi="Times New Roman" w:cs="Times New Roman"/>
          <w:sz w:val="24"/>
          <w:szCs w:val="24"/>
        </w:rPr>
      </w:pPr>
      <w:proofErr w:type="spellStart"/>
      <w:r w:rsidRPr="00B278DF">
        <w:rPr>
          <w:rFonts w:ascii="Times New Roman" w:hAnsi="Times New Roman" w:cs="Times New Roman"/>
          <w:sz w:val="24"/>
          <w:szCs w:val="24"/>
        </w:rPr>
        <w:t>Balluerka</w:t>
      </w:r>
      <w:proofErr w:type="spellEnd"/>
      <w:r w:rsidRPr="00B278DF">
        <w:rPr>
          <w:rFonts w:ascii="Times New Roman" w:hAnsi="Times New Roman" w:cs="Times New Roman"/>
          <w:sz w:val="24"/>
          <w:szCs w:val="24"/>
        </w:rPr>
        <w:t>, N., Gorostiaga, A., Alonso-</w:t>
      </w:r>
      <w:proofErr w:type="spellStart"/>
      <w:r w:rsidRPr="00B278DF">
        <w:rPr>
          <w:rFonts w:ascii="Times New Roman" w:hAnsi="Times New Roman" w:cs="Times New Roman"/>
          <w:sz w:val="24"/>
          <w:szCs w:val="24"/>
        </w:rPr>
        <w:t>Arbiol</w:t>
      </w:r>
      <w:proofErr w:type="spellEnd"/>
      <w:r w:rsidRPr="00B278DF">
        <w:rPr>
          <w:rFonts w:ascii="Times New Roman" w:hAnsi="Times New Roman" w:cs="Times New Roman"/>
          <w:sz w:val="24"/>
          <w:szCs w:val="24"/>
        </w:rPr>
        <w:t xml:space="preserve">, I., y </w:t>
      </w:r>
      <w:proofErr w:type="spellStart"/>
      <w:r w:rsidRPr="00B278DF">
        <w:rPr>
          <w:rFonts w:ascii="Times New Roman" w:hAnsi="Times New Roman" w:cs="Times New Roman"/>
          <w:sz w:val="24"/>
          <w:szCs w:val="24"/>
        </w:rPr>
        <w:t>Haranburu</w:t>
      </w:r>
      <w:proofErr w:type="spellEnd"/>
      <w:r w:rsidRPr="00B278DF">
        <w:rPr>
          <w:rFonts w:ascii="Times New Roman" w:hAnsi="Times New Roman" w:cs="Times New Roman"/>
          <w:sz w:val="24"/>
          <w:szCs w:val="24"/>
        </w:rPr>
        <w:t xml:space="preserve">, M. (2007). </w:t>
      </w:r>
      <w:r w:rsidRPr="00D30341">
        <w:rPr>
          <w:rFonts w:ascii="Times New Roman" w:hAnsi="Times New Roman" w:cs="Times New Roman"/>
          <w:sz w:val="24"/>
          <w:szCs w:val="24"/>
        </w:rPr>
        <w:t>La adaptación de instrumentos de medida de unas culturas a otras: una perspectiva práctica</w:t>
      </w:r>
      <w:r w:rsidRPr="00B278DF">
        <w:rPr>
          <w:rFonts w:ascii="Times New Roman" w:hAnsi="Times New Roman" w:cs="Times New Roman"/>
          <w:i/>
          <w:iCs/>
          <w:sz w:val="24"/>
          <w:szCs w:val="24"/>
        </w:rPr>
        <w:t>.</w:t>
      </w:r>
      <w:r w:rsidRPr="00B278DF">
        <w:rPr>
          <w:rFonts w:ascii="Times New Roman" w:hAnsi="Times New Roman" w:cs="Times New Roman"/>
          <w:sz w:val="24"/>
          <w:szCs w:val="24"/>
        </w:rPr>
        <w:t xml:space="preserve"> </w:t>
      </w:r>
      <w:proofErr w:type="spellStart"/>
      <w:r w:rsidRPr="00D30341">
        <w:rPr>
          <w:rFonts w:ascii="Times New Roman" w:hAnsi="Times New Roman" w:cs="Times New Roman"/>
          <w:i/>
          <w:iCs/>
          <w:sz w:val="24"/>
          <w:szCs w:val="24"/>
        </w:rPr>
        <w:t>Psicothema</w:t>
      </w:r>
      <w:proofErr w:type="spellEnd"/>
      <w:r w:rsidRPr="00B278DF">
        <w:rPr>
          <w:rFonts w:ascii="Times New Roman" w:hAnsi="Times New Roman" w:cs="Times New Roman"/>
          <w:sz w:val="24"/>
          <w:szCs w:val="24"/>
        </w:rPr>
        <w:t>, 124-133.</w:t>
      </w:r>
    </w:p>
    <w:p w14:paraId="0E793CD3" w14:textId="245AA8B5" w:rsidR="0041448D" w:rsidRPr="00B278DF" w:rsidRDefault="00BA5A6D" w:rsidP="00622F90">
      <w:pPr>
        <w:spacing w:after="0" w:line="240" w:lineRule="auto"/>
        <w:ind w:left="709" w:hanging="709"/>
        <w:jc w:val="both"/>
        <w:rPr>
          <w:rFonts w:ascii="Times New Roman" w:hAnsi="Times New Roman" w:cs="Times New Roman"/>
          <w:sz w:val="24"/>
          <w:szCs w:val="24"/>
        </w:rPr>
      </w:pPr>
      <w:proofErr w:type="spellStart"/>
      <w:r w:rsidRPr="00B278DF">
        <w:rPr>
          <w:rFonts w:ascii="Times New Roman" w:hAnsi="Times New Roman" w:cs="Times New Roman"/>
          <w:sz w:val="24"/>
          <w:szCs w:val="24"/>
          <w:shd w:val="clear" w:color="auto" w:fill="FFFFFF"/>
        </w:rPr>
        <w:t>Bland</w:t>
      </w:r>
      <w:proofErr w:type="spellEnd"/>
      <w:r w:rsidRPr="00B278DF">
        <w:rPr>
          <w:rFonts w:ascii="Times New Roman" w:hAnsi="Times New Roman" w:cs="Times New Roman"/>
          <w:sz w:val="24"/>
          <w:szCs w:val="24"/>
          <w:shd w:val="clear" w:color="auto" w:fill="FFFFFF"/>
        </w:rPr>
        <w:t xml:space="preserve">, J.M. y Altman, D.G. (2002). </w:t>
      </w:r>
      <w:r w:rsidRPr="00B278DF">
        <w:rPr>
          <w:rFonts w:ascii="Times New Roman" w:hAnsi="Times New Roman" w:cs="Times New Roman"/>
          <w:i/>
          <w:iCs/>
          <w:sz w:val="24"/>
          <w:szCs w:val="24"/>
          <w:shd w:val="clear" w:color="auto" w:fill="FFFFFF"/>
        </w:rPr>
        <w:t>Validación de escalas e índices. </w:t>
      </w:r>
      <w:r w:rsidRPr="00B278DF">
        <w:rPr>
          <w:rFonts w:ascii="Times New Roman" w:hAnsi="Times New Roman" w:cs="Times New Roman"/>
          <w:i/>
          <w:sz w:val="24"/>
          <w:szCs w:val="24"/>
          <w:shd w:val="clear" w:color="auto" w:fill="FFFFFF"/>
        </w:rPr>
        <w:t xml:space="preserve">Br </w:t>
      </w:r>
      <w:proofErr w:type="spellStart"/>
      <w:r w:rsidRPr="00B278DF">
        <w:rPr>
          <w:rFonts w:ascii="Times New Roman" w:hAnsi="Times New Roman" w:cs="Times New Roman"/>
          <w:i/>
          <w:sz w:val="24"/>
          <w:szCs w:val="24"/>
          <w:shd w:val="clear" w:color="auto" w:fill="FFFFFF"/>
        </w:rPr>
        <w:t>Med</w:t>
      </w:r>
      <w:proofErr w:type="spellEnd"/>
      <w:r w:rsidRPr="00B278DF">
        <w:rPr>
          <w:rFonts w:ascii="Times New Roman" w:hAnsi="Times New Roman" w:cs="Times New Roman"/>
          <w:i/>
          <w:sz w:val="24"/>
          <w:szCs w:val="24"/>
          <w:shd w:val="clear" w:color="auto" w:fill="FFFFFF"/>
        </w:rPr>
        <w:t>. J.</w:t>
      </w:r>
      <w:r w:rsidRPr="00B278DF">
        <w:rPr>
          <w:rFonts w:ascii="Times New Roman" w:hAnsi="Times New Roman" w:cs="Times New Roman"/>
          <w:sz w:val="24"/>
          <w:szCs w:val="24"/>
          <w:shd w:val="clear" w:color="auto" w:fill="FFFFFF"/>
        </w:rPr>
        <w:t xml:space="preserve"> 24 (18) 606-7.  </w:t>
      </w:r>
    </w:p>
    <w:p w14:paraId="3337AB3F" w14:textId="4915FB77" w:rsidR="0008101B" w:rsidRPr="00A41C93" w:rsidRDefault="0008101B" w:rsidP="00622F90">
      <w:pPr>
        <w:spacing w:after="0" w:line="240" w:lineRule="auto"/>
        <w:ind w:left="709" w:hanging="709"/>
        <w:jc w:val="both"/>
        <w:rPr>
          <w:rFonts w:ascii="Times New Roman" w:hAnsi="Times New Roman" w:cs="Times New Roman"/>
          <w:sz w:val="24"/>
          <w:szCs w:val="24"/>
          <w:lang w:val="en-US"/>
        </w:rPr>
      </w:pPr>
      <w:r w:rsidRPr="00B278DF">
        <w:rPr>
          <w:rFonts w:ascii="Times New Roman" w:hAnsi="Times New Roman" w:cs="Times New Roman"/>
          <w:sz w:val="24"/>
          <w:szCs w:val="24"/>
        </w:rPr>
        <w:lastRenderedPageBreak/>
        <w:t xml:space="preserve">Bronfenbrenner, U. (1987). </w:t>
      </w:r>
      <w:r w:rsidRPr="00B278DF">
        <w:rPr>
          <w:rFonts w:ascii="Times New Roman" w:hAnsi="Times New Roman" w:cs="Times New Roman"/>
          <w:i/>
          <w:iCs/>
          <w:sz w:val="24"/>
          <w:szCs w:val="24"/>
        </w:rPr>
        <w:t>La ecología del desarrollo humano</w:t>
      </w:r>
      <w:r w:rsidRPr="00B278DF">
        <w:rPr>
          <w:rFonts w:ascii="Times New Roman" w:hAnsi="Times New Roman" w:cs="Times New Roman"/>
          <w:sz w:val="24"/>
          <w:szCs w:val="24"/>
        </w:rPr>
        <w:t xml:space="preserve">. </w:t>
      </w:r>
      <w:proofErr w:type="spellStart"/>
      <w:r w:rsidRPr="00A41C93">
        <w:rPr>
          <w:rFonts w:ascii="Times New Roman" w:hAnsi="Times New Roman" w:cs="Times New Roman"/>
          <w:sz w:val="24"/>
          <w:szCs w:val="24"/>
          <w:lang w:val="en-US"/>
        </w:rPr>
        <w:t>Paidós</w:t>
      </w:r>
      <w:proofErr w:type="spellEnd"/>
      <w:r w:rsidRPr="00A41C93">
        <w:rPr>
          <w:rFonts w:ascii="Times New Roman" w:hAnsi="Times New Roman" w:cs="Times New Roman"/>
          <w:sz w:val="24"/>
          <w:szCs w:val="24"/>
          <w:lang w:val="en-US"/>
        </w:rPr>
        <w:t xml:space="preserve">. </w:t>
      </w:r>
    </w:p>
    <w:p w14:paraId="36EA9652" w14:textId="11C44FD7" w:rsidR="00050919" w:rsidRPr="00B278DF" w:rsidRDefault="00BA5A6D" w:rsidP="00622F90">
      <w:pPr>
        <w:spacing w:after="0" w:line="240" w:lineRule="auto"/>
        <w:ind w:left="709" w:hanging="709"/>
        <w:jc w:val="both"/>
        <w:rPr>
          <w:rFonts w:ascii="Times New Roman" w:hAnsi="Times New Roman" w:cs="Times New Roman"/>
          <w:sz w:val="24"/>
          <w:szCs w:val="24"/>
        </w:rPr>
      </w:pPr>
      <w:r w:rsidRPr="00A41C93">
        <w:rPr>
          <w:rFonts w:ascii="Times New Roman" w:hAnsi="Times New Roman" w:cs="Times New Roman"/>
          <w:sz w:val="24"/>
          <w:szCs w:val="24"/>
          <w:lang w:val="en-US"/>
        </w:rPr>
        <w:t xml:space="preserve">Brown, T. A. (2006). </w:t>
      </w:r>
      <w:r w:rsidRPr="00A41C93">
        <w:rPr>
          <w:rFonts w:ascii="Times New Roman" w:hAnsi="Times New Roman" w:cs="Times New Roman"/>
          <w:i/>
          <w:iCs/>
          <w:sz w:val="24"/>
          <w:szCs w:val="24"/>
          <w:lang w:val="en-US"/>
        </w:rPr>
        <w:t>Confirmatory factor analysis for applied research</w:t>
      </w:r>
      <w:r w:rsidRPr="00A41C93">
        <w:rPr>
          <w:rFonts w:ascii="Times New Roman" w:hAnsi="Times New Roman" w:cs="Times New Roman"/>
          <w:sz w:val="24"/>
          <w:szCs w:val="24"/>
          <w:lang w:val="en-US"/>
        </w:rPr>
        <w:t xml:space="preserve">. </w:t>
      </w:r>
      <w:r w:rsidRPr="00B278DF">
        <w:rPr>
          <w:rFonts w:ascii="Times New Roman" w:hAnsi="Times New Roman" w:cs="Times New Roman"/>
          <w:sz w:val="24"/>
          <w:szCs w:val="24"/>
        </w:rPr>
        <w:t xml:space="preserve">Guilford </w:t>
      </w:r>
      <w:proofErr w:type="spellStart"/>
      <w:r w:rsidRPr="00B278DF">
        <w:rPr>
          <w:rFonts w:ascii="Times New Roman" w:hAnsi="Times New Roman" w:cs="Times New Roman"/>
          <w:sz w:val="24"/>
          <w:szCs w:val="24"/>
        </w:rPr>
        <w:t>Press</w:t>
      </w:r>
      <w:proofErr w:type="spellEnd"/>
      <w:r w:rsidRPr="00B278DF">
        <w:rPr>
          <w:rFonts w:ascii="Times New Roman" w:hAnsi="Times New Roman" w:cs="Times New Roman"/>
          <w:sz w:val="24"/>
          <w:szCs w:val="24"/>
        </w:rPr>
        <w:t xml:space="preserve">. </w:t>
      </w:r>
    </w:p>
    <w:p w14:paraId="4809C87E" w14:textId="4A20AB31" w:rsidR="0041448D" w:rsidRPr="00B278DF" w:rsidRDefault="00BA5A6D" w:rsidP="00622F90">
      <w:pPr>
        <w:spacing w:after="0" w:line="240" w:lineRule="auto"/>
        <w:ind w:left="709" w:hanging="709"/>
        <w:jc w:val="both"/>
        <w:rPr>
          <w:rFonts w:ascii="Times New Roman" w:hAnsi="Times New Roman" w:cs="Times New Roman"/>
          <w:sz w:val="24"/>
          <w:szCs w:val="24"/>
        </w:rPr>
      </w:pPr>
      <w:r w:rsidRPr="00B278DF">
        <w:rPr>
          <w:rFonts w:ascii="Times New Roman" w:hAnsi="Times New Roman" w:cs="Times New Roman"/>
          <w:sz w:val="24"/>
          <w:szCs w:val="24"/>
        </w:rPr>
        <w:t xml:space="preserve">Cardona, O. D. y Sarmiento, J. P.  (1980). </w:t>
      </w:r>
      <w:r w:rsidRPr="00B278DF">
        <w:rPr>
          <w:rFonts w:ascii="Times New Roman" w:hAnsi="Times New Roman" w:cs="Times New Roman"/>
          <w:i/>
          <w:iCs/>
          <w:sz w:val="24"/>
          <w:szCs w:val="24"/>
        </w:rPr>
        <w:t>Análisis de Vulnerabilidad y Evaluación de Riesgo para la Salud de una Población en caso de Desastre</w:t>
      </w:r>
      <w:r w:rsidRPr="00B278DF">
        <w:rPr>
          <w:rFonts w:ascii="Times New Roman" w:hAnsi="Times New Roman" w:cs="Times New Roman"/>
          <w:sz w:val="24"/>
          <w:szCs w:val="24"/>
        </w:rPr>
        <w:t xml:space="preserve">. Ministerio de salud de Bogotá. </w:t>
      </w:r>
    </w:p>
    <w:p w14:paraId="711C2F73" w14:textId="625450CA" w:rsidR="0041448D" w:rsidRPr="00A41C93" w:rsidRDefault="00BA5A6D" w:rsidP="00622F90">
      <w:pPr>
        <w:spacing w:after="0" w:line="240" w:lineRule="auto"/>
        <w:ind w:left="709" w:hanging="709"/>
        <w:jc w:val="both"/>
        <w:rPr>
          <w:rFonts w:ascii="Times New Roman" w:hAnsi="Times New Roman" w:cs="Times New Roman"/>
          <w:sz w:val="24"/>
          <w:szCs w:val="24"/>
          <w:lang w:val="en-US"/>
        </w:rPr>
      </w:pPr>
      <w:r w:rsidRPr="00B278DF">
        <w:rPr>
          <w:rFonts w:ascii="Times New Roman" w:hAnsi="Times New Roman" w:cs="Times New Roman"/>
          <w:sz w:val="24"/>
          <w:szCs w:val="24"/>
        </w:rPr>
        <w:t xml:space="preserve">Carretero-Dios, H., y Pérez, C. (2005). Normas para el desarrollo y revisión de estudios instrumentales. </w:t>
      </w:r>
      <w:r w:rsidRPr="00A41C93">
        <w:rPr>
          <w:rFonts w:ascii="Times New Roman" w:hAnsi="Times New Roman" w:cs="Times New Roman"/>
          <w:i/>
          <w:iCs/>
          <w:sz w:val="24"/>
          <w:szCs w:val="24"/>
          <w:lang w:val="en-US"/>
        </w:rPr>
        <w:t>International Journal of Clinical and Health Psychology</w:t>
      </w:r>
      <w:r w:rsidRPr="00A41C93">
        <w:rPr>
          <w:rFonts w:ascii="Times New Roman" w:hAnsi="Times New Roman" w:cs="Times New Roman"/>
          <w:sz w:val="24"/>
          <w:szCs w:val="24"/>
          <w:lang w:val="en-US"/>
        </w:rPr>
        <w:t xml:space="preserve">, 5, 521-551. </w:t>
      </w:r>
    </w:p>
    <w:p w14:paraId="64AC3CB9" w14:textId="57AC34FD" w:rsidR="0041448D" w:rsidRPr="00B278DF" w:rsidRDefault="00BA5A6D" w:rsidP="00622F90">
      <w:pPr>
        <w:spacing w:after="0" w:line="240" w:lineRule="auto"/>
        <w:ind w:left="709" w:hanging="709"/>
        <w:jc w:val="both"/>
        <w:rPr>
          <w:rFonts w:ascii="Times New Roman" w:hAnsi="Times New Roman" w:cs="Times New Roman"/>
          <w:sz w:val="24"/>
          <w:szCs w:val="24"/>
        </w:rPr>
      </w:pPr>
      <w:r w:rsidRPr="00A41C93">
        <w:rPr>
          <w:rFonts w:ascii="Times New Roman" w:hAnsi="Times New Roman" w:cs="Times New Roman"/>
          <w:sz w:val="24"/>
          <w:szCs w:val="24"/>
          <w:lang w:val="en-US"/>
        </w:rPr>
        <w:t xml:space="preserve">Clark, L. A., y Watson, D. (1995). Constructing Validity: Basic issues in objective scale development. </w:t>
      </w:r>
      <w:proofErr w:type="spellStart"/>
      <w:r w:rsidRPr="00B278DF">
        <w:rPr>
          <w:rFonts w:ascii="Times New Roman" w:hAnsi="Times New Roman" w:cs="Times New Roman"/>
          <w:i/>
          <w:iCs/>
          <w:sz w:val="24"/>
          <w:szCs w:val="24"/>
        </w:rPr>
        <w:t>Psychological</w:t>
      </w:r>
      <w:proofErr w:type="spellEnd"/>
      <w:r w:rsidRPr="00B278DF">
        <w:rPr>
          <w:rFonts w:ascii="Times New Roman" w:hAnsi="Times New Roman" w:cs="Times New Roman"/>
          <w:i/>
          <w:iCs/>
          <w:sz w:val="24"/>
          <w:szCs w:val="24"/>
        </w:rPr>
        <w:t xml:space="preserve"> </w:t>
      </w:r>
      <w:proofErr w:type="spellStart"/>
      <w:r w:rsidRPr="00B278DF">
        <w:rPr>
          <w:rFonts w:ascii="Times New Roman" w:hAnsi="Times New Roman" w:cs="Times New Roman"/>
          <w:i/>
          <w:iCs/>
          <w:sz w:val="24"/>
          <w:szCs w:val="24"/>
        </w:rPr>
        <w:t>Assessment</w:t>
      </w:r>
      <w:proofErr w:type="spellEnd"/>
      <w:r w:rsidRPr="00B278DF">
        <w:rPr>
          <w:rFonts w:ascii="Times New Roman" w:hAnsi="Times New Roman" w:cs="Times New Roman"/>
          <w:i/>
          <w:iCs/>
          <w:sz w:val="24"/>
          <w:szCs w:val="24"/>
        </w:rPr>
        <w:t xml:space="preserve"> </w:t>
      </w:r>
      <w:r w:rsidRPr="00B278DF">
        <w:rPr>
          <w:rFonts w:ascii="Times New Roman" w:hAnsi="Times New Roman" w:cs="Times New Roman"/>
          <w:sz w:val="24"/>
          <w:szCs w:val="24"/>
        </w:rPr>
        <w:t>7, 309-319.</w:t>
      </w:r>
    </w:p>
    <w:p w14:paraId="3705F3C7" w14:textId="4E978F35" w:rsidR="0041448D" w:rsidRPr="00B8030C" w:rsidRDefault="00BA5A6D" w:rsidP="00622F90">
      <w:pPr>
        <w:spacing w:after="0" w:line="240" w:lineRule="auto"/>
        <w:ind w:left="709" w:hanging="709"/>
        <w:jc w:val="both"/>
        <w:rPr>
          <w:rFonts w:ascii="Times New Roman" w:hAnsi="Times New Roman" w:cs="Times New Roman"/>
          <w:sz w:val="24"/>
          <w:szCs w:val="24"/>
          <w:shd w:val="clear" w:color="auto" w:fill="FFFFFF"/>
        </w:rPr>
      </w:pPr>
      <w:r w:rsidRPr="00B8030C">
        <w:rPr>
          <w:rFonts w:ascii="Times New Roman" w:hAnsi="Times New Roman" w:cs="Times New Roman"/>
          <w:sz w:val="24"/>
          <w:szCs w:val="24"/>
          <w:shd w:val="clear" w:color="auto" w:fill="FFFFFF"/>
        </w:rPr>
        <w:t xml:space="preserve">Cronbach, L.J. (1951). </w:t>
      </w:r>
      <w:r w:rsidRPr="00B278DF">
        <w:rPr>
          <w:rFonts w:ascii="Times New Roman" w:hAnsi="Times New Roman" w:cs="Times New Roman"/>
          <w:sz w:val="24"/>
          <w:szCs w:val="24"/>
          <w:shd w:val="clear" w:color="auto" w:fill="FFFFFF"/>
        </w:rPr>
        <w:t>Coeficiente alfa y la estructura interna de la prueba. </w:t>
      </w:r>
      <w:r w:rsidRPr="00B8030C">
        <w:rPr>
          <w:rFonts w:ascii="Times New Roman" w:hAnsi="Times New Roman" w:cs="Times New Roman"/>
          <w:i/>
          <w:sz w:val="24"/>
          <w:szCs w:val="24"/>
          <w:shd w:val="clear" w:color="auto" w:fill="FFFFFF"/>
        </w:rPr>
        <w:t xml:space="preserve">Psicometría, </w:t>
      </w:r>
      <w:r w:rsidRPr="00B8030C">
        <w:rPr>
          <w:rFonts w:ascii="Times New Roman" w:hAnsi="Times New Roman" w:cs="Times New Roman"/>
          <w:sz w:val="24"/>
          <w:szCs w:val="24"/>
          <w:shd w:val="clear" w:color="auto" w:fill="FFFFFF"/>
        </w:rPr>
        <w:t>16:297-334.</w:t>
      </w:r>
    </w:p>
    <w:p w14:paraId="22C26528" w14:textId="4B4B68C2" w:rsidR="00DF0B49" w:rsidRPr="00B278DF" w:rsidRDefault="00DF0B49" w:rsidP="00DF0B49">
      <w:pPr>
        <w:widowControl w:val="0"/>
        <w:spacing w:after="0" w:line="240" w:lineRule="auto"/>
        <w:ind w:left="709" w:hanging="709"/>
        <w:jc w:val="both"/>
        <w:rPr>
          <w:rFonts w:ascii="Times New Roman" w:hAnsi="Times New Roman" w:cs="Times New Roman"/>
          <w:sz w:val="24"/>
          <w:szCs w:val="24"/>
          <w:highlight w:val="white"/>
          <w:lang w:val="es-ES"/>
        </w:rPr>
      </w:pPr>
      <w:r w:rsidRPr="00B278DF">
        <w:rPr>
          <w:rFonts w:ascii="Times New Roman" w:hAnsi="Times New Roman" w:cs="Times New Roman"/>
          <w:sz w:val="24"/>
          <w:szCs w:val="24"/>
          <w:highlight w:val="white"/>
          <w:lang w:val="es-ES"/>
        </w:rPr>
        <w:t xml:space="preserve">Cumbre Judicial Iberoamericana. </w:t>
      </w:r>
      <w:r w:rsidR="0084327E" w:rsidRPr="00B278DF">
        <w:rPr>
          <w:rFonts w:ascii="Times New Roman" w:hAnsi="Times New Roman" w:cs="Times New Roman"/>
          <w:sz w:val="24"/>
          <w:szCs w:val="24"/>
          <w:highlight w:val="white"/>
          <w:lang w:val="es-ES"/>
        </w:rPr>
        <w:t xml:space="preserve">Secretaría Permanente. </w:t>
      </w:r>
      <w:r w:rsidRPr="00B278DF">
        <w:rPr>
          <w:rFonts w:ascii="Times New Roman" w:hAnsi="Times New Roman" w:cs="Times New Roman"/>
          <w:sz w:val="24"/>
          <w:szCs w:val="24"/>
          <w:highlight w:val="white"/>
          <w:lang w:val="es-ES"/>
        </w:rPr>
        <w:t>(2008)</w:t>
      </w:r>
      <w:r>
        <w:rPr>
          <w:rFonts w:ascii="Times New Roman" w:hAnsi="Times New Roman" w:cs="Times New Roman"/>
          <w:sz w:val="24"/>
          <w:szCs w:val="24"/>
          <w:highlight w:val="white"/>
          <w:lang w:val="es-ES"/>
        </w:rPr>
        <w:t xml:space="preserve">. </w:t>
      </w:r>
      <w:r w:rsidRPr="00B278DF">
        <w:rPr>
          <w:rFonts w:ascii="Times New Roman" w:hAnsi="Times New Roman" w:cs="Times New Roman"/>
          <w:i/>
          <w:sz w:val="24"/>
          <w:szCs w:val="24"/>
          <w:highlight w:val="white"/>
          <w:lang w:val="es-ES"/>
        </w:rPr>
        <w:t>Reglas de Brasilia sobre acceso a la justicia de las personas en condición de vulnerabilidad.</w:t>
      </w:r>
      <w:r w:rsidRPr="00B278DF">
        <w:rPr>
          <w:rFonts w:ascii="Times New Roman" w:hAnsi="Times New Roman" w:cs="Times New Roman"/>
          <w:sz w:val="24"/>
          <w:szCs w:val="24"/>
          <w:highlight w:val="white"/>
          <w:lang w:val="es-ES"/>
        </w:rPr>
        <w:t xml:space="preserve"> </w:t>
      </w:r>
      <w:r w:rsidR="0084327E">
        <w:rPr>
          <w:rFonts w:ascii="Times New Roman" w:hAnsi="Times New Roman" w:cs="Times New Roman"/>
          <w:sz w:val="24"/>
          <w:szCs w:val="24"/>
          <w:highlight w:val="white"/>
          <w:lang w:val="es-ES"/>
        </w:rPr>
        <w:t xml:space="preserve">Edición XIV. </w:t>
      </w:r>
      <w:r w:rsidRPr="00B278DF">
        <w:rPr>
          <w:rFonts w:ascii="Times New Roman" w:hAnsi="Times New Roman" w:cs="Times New Roman"/>
          <w:sz w:val="24"/>
          <w:szCs w:val="24"/>
          <w:highlight w:val="white"/>
          <w:lang w:val="es-ES"/>
        </w:rPr>
        <w:t xml:space="preserve"> https://www.acnur.org/fileadmin/Documentos/BDL/2009/7037.pdf</w:t>
      </w:r>
    </w:p>
    <w:p w14:paraId="5B45C369" w14:textId="74026141" w:rsidR="0041448D" w:rsidRPr="00A41C93" w:rsidRDefault="00BA5A6D" w:rsidP="00622F90">
      <w:pPr>
        <w:spacing w:after="0" w:line="240" w:lineRule="auto"/>
        <w:ind w:left="709" w:hanging="709"/>
        <w:jc w:val="both"/>
        <w:rPr>
          <w:rFonts w:ascii="Times New Roman" w:hAnsi="Times New Roman" w:cs="Times New Roman"/>
          <w:sz w:val="24"/>
          <w:szCs w:val="24"/>
          <w:lang w:val="en-US"/>
        </w:rPr>
      </w:pPr>
      <w:r w:rsidRPr="00B278DF">
        <w:rPr>
          <w:rFonts w:ascii="Times New Roman" w:hAnsi="Times New Roman" w:cs="Times New Roman"/>
          <w:sz w:val="24"/>
          <w:szCs w:val="24"/>
        </w:rPr>
        <w:t xml:space="preserve">Dolores, M., y Padilla, J. L. (2004). Técnicas psicométricas: los </w:t>
      </w:r>
      <w:proofErr w:type="spellStart"/>
      <w:r w:rsidRPr="00B278DF">
        <w:rPr>
          <w:rFonts w:ascii="Times New Roman" w:hAnsi="Times New Roman" w:cs="Times New Roman"/>
          <w:sz w:val="24"/>
          <w:szCs w:val="24"/>
        </w:rPr>
        <w:t>tests</w:t>
      </w:r>
      <w:proofErr w:type="spellEnd"/>
      <w:r w:rsidRPr="00B278DF">
        <w:rPr>
          <w:rFonts w:ascii="Times New Roman" w:hAnsi="Times New Roman" w:cs="Times New Roman"/>
          <w:sz w:val="24"/>
          <w:szCs w:val="24"/>
        </w:rPr>
        <w:t xml:space="preserve">. En Fernández Ballesteros, R. (Ed.), </w:t>
      </w:r>
      <w:r w:rsidRPr="00B278DF">
        <w:rPr>
          <w:rFonts w:ascii="Times New Roman" w:hAnsi="Times New Roman" w:cs="Times New Roman"/>
          <w:i/>
          <w:iCs/>
          <w:sz w:val="24"/>
          <w:szCs w:val="24"/>
        </w:rPr>
        <w:t>Evaluación psicológica: Conceptos, métodos y estudio de casos.</w:t>
      </w:r>
      <w:r w:rsidRPr="00B278DF">
        <w:rPr>
          <w:rFonts w:ascii="Times New Roman" w:hAnsi="Times New Roman" w:cs="Times New Roman"/>
          <w:sz w:val="24"/>
          <w:szCs w:val="24"/>
        </w:rPr>
        <w:t xml:space="preserve"> </w:t>
      </w:r>
      <w:proofErr w:type="spellStart"/>
      <w:r w:rsidRPr="00A41C93">
        <w:rPr>
          <w:rFonts w:ascii="Times New Roman" w:hAnsi="Times New Roman" w:cs="Times New Roman"/>
          <w:sz w:val="24"/>
          <w:szCs w:val="24"/>
          <w:lang w:val="en-US"/>
        </w:rPr>
        <w:t>Pirámide</w:t>
      </w:r>
      <w:proofErr w:type="spellEnd"/>
      <w:r w:rsidRPr="00A41C93">
        <w:rPr>
          <w:rFonts w:ascii="Times New Roman" w:hAnsi="Times New Roman" w:cs="Times New Roman"/>
          <w:sz w:val="24"/>
          <w:szCs w:val="24"/>
          <w:lang w:val="en-US"/>
        </w:rPr>
        <w:t>.</w:t>
      </w:r>
    </w:p>
    <w:p w14:paraId="5BF6BFA1" w14:textId="33B6A02F" w:rsidR="0041448D" w:rsidRPr="00B8030C" w:rsidRDefault="00BA5A6D" w:rsidP="00622F90">
      <w:pPr>
        <w:spacing w:after="0" w:line="240" w:lineRule="auto"/>
        <w:ind w:left="709" w:hanging="709"/>
        <w:jc w:val="both"/>
        <w:rPr>
          <w:rFonts w:ascii="Times New Roman" w:hAnsi="Times New Roman" w:cs="Times New Roman"/>
          <w:sz w:val="24"/>
          <w:szCs w:val="24"/>
        </w:rPr>
      </w:pPr>
      <w:r w:rsidRPr="00A41C93">
        <w:rPr>
          <w:rFonts w:ascii="Times New Roman" w:hAnsi="Times New Roman" w:cs="Times New Roman"/>
          <w:sz w:val="24"/>
          <w:szCs w:val="24"/>
          <w:lang w:val="en-US"/>
        </w:rPr>
        <w:t xml:space="preserve">Downing, S. M. (2006). Twelve steps for effective test development. </w:t>
      </w:r>
      <w:proofErr w:type="spellStart"/>
      <w:r w:rsidRPr="00A41C93">
        <w:rPr>
          <w:rFonts w:ascii="Times New Roman" w:hAnsi="Times New Roman" w:cs="Times New Roman"/>
          <w:sz w:val="24"/>
          <w:szCs w:val="24"/>
          <w:lang w:val="en-US"/>
        </w:rPr>
        <w:t>En</w:t>
      </w:r>
      <w:proofErr w:type="spellEnd"/>
      <w:r w:rsidRPr="00A41C93">
        <w:rPr>
          <w:rFonts w:ascii="Times New Roman" w:hAnsi="Times New Roman" w:cs="Times New Roman"/>
          <w:sz w:val="24"/>
          <w:szCs w:val="24"/>
          <w:lang w:val="en-US"/>
        </w:rPr>
        <w:t xml:space="preserve"> S. M. Downing y T. M. </w:t>
      </w:r>
      <w:proofErr w:type="spellStart"/>
      <w:r w:rsidRPr="00A41C93">
        <w:rPr>
          <w:rFonts w:ascii="Times New Roman" w:hAnsi="Times New Roman" w:cs="Times New Roman"/>
          <w:sz w:val="24"/>
          <w:szCs w:val="24"/>
          <w:lang w:val="en-US"/>
        </w:rPr>
        <w:t>Haladyna</w:t>
      </w:r>
      <w:proofErr w:type="spellEnd"/>
      <w:r w:rsidRPr="00A41C93">
        <w:rPr>
          <w:rFonts w:ascii="Times New Roman" w:hAnsi="Times New Roman" w:cs="Times New Roman"/>
          <w:sz w:val="24"/>
          <w:szCs w:val="24"/>
          <w:lang w:val="en-US"/>
        </w:rPr>
        <w:t xml:space="preserve"> (Eds.)</w:t>
      </w:r>
      <w:r w:rsidR="00E223B5" w:rsidRPr="00A41C93">
        <w:rPr>
          <w:rFonts w:ascii="Times New Roman" w:hAnsi="Times New Roman" w:cs="Times New Roman"/>
          <w:sz w:val="24"/>
          <w:szCs w:val="24"/>
          <w:lang w:val="en-US"/>
        </w:rPr>
        <w:t>.</w:t>
      </w:r>
      <w:r w:rsidRPr="00A41C93">
        <w:rPr>
          <w:rFonts w:ascii="Times New Roman" w:hAnsi="Times New Roman" w:cs="Times New Roman"/>
          <w:sz w:val="24"/>
          <w:szCs w:val="24"/>
          <w:lang w:val="en-US"/>
        </w:rPr>
        <w:t xml:space="preserve"> </w:t>
      </w:r>
      <w:r w:rsidRPr="00A41C93">
        <w:rPr>
          <w:rFonts w:ascii="Times New Roman" w:hAnsi="Times New Roman" w:cs="Times New Roman"/>
          <w:i/>
          <w:iCs/>
          <w:sz w:val="24"/>
          <w:szCs w:val="24"/>
          <w:lang w:val="en-US"/>
        </w:rPr>
        <w:t>Handbook of test development</w:t>
      </w:r>
      <w:r w:rsidRPr="00A41C93">
        <w:rPr>
          <w:rFonts w:ascii="Times New Roman" w:hAnsi="Times New Roman" w:cs="Times New Roman"/>
          <w:sz w:val="24"/>
          <w:szCs w:val="24"/>
          <w:lang w:val="en-US"/>
        </w:rPr>
        <w:t xml:space="preserve">. </w:t>
      </w:r>
      <w:r w:rsidRPr="00B8030C">
        <w:rPr>
          <w:rFonts w:ascii="Times New Roman" w:hAnsi="Times New Roman" w:cs="Times New Roman"/>
          <w:sz w:val="24"/>
          <w:szCs w:val="24"/>
        </w:rPr>
        <w:t xml:space="preserve">Lawrence </w:t>
      </w:r>
      <w:proofErr w:type="spellStart"/>
      <w:r w:rsidRPr="00B8030C">
        <w:rPr>
          <w:rFonts w:ascii="Times New Roman" w:hAnsi="Times New Roman" w:cs="Times New Roman"/>
          <w:sz w:val="24"/>
          <w:szCs w:val="24"/>
        </w:rPr>
        <w:t>Erlbaum</w:t>
      </w:r>
      <w:proofErr w:type="spellEnd"/>
      <w:r w:rsidRPr="00B8030C">
        <w:rPr>
          <w:rFonts w:ascii="Times New Roman" w:hAnsi="Times New Roman" w:cs="Times New Roman"/>
          <w:sz w:val="24"/>
          <w:szCs w:val="24"/>
        </w:rPr>
        <w:t xml:space="preserve"> </w:t>
      </w:r>
      <w:proofErr w:type="spellStart"/>
      <w:r w:rsidRPr="00B8030C">
        <w:rPr>
          <w:rFonts w:ascii="Times New Roman" w:hAnsi="Times New Roman" w:cs="Times New Roman"/>
          <w:sz w:val="24"/>
          <w:szCs w:val="24"/>
        </w:rPr>
        <w:t>Associates</w:t>
      </w:r>
      <w:proofErr w:type="spellEnd"/>
      <w:r w:rsidRPr="00B8030C">
        <w:rPr>
          <w:rFonts w:ascii="Times New Roman" w:hAnsi="Times New Roman" w:cs="Times New Roman"/>
          <w:sz w:val="24"/>
          <w:szCs w:val="24"/>
        </w:rPr>
        <w:t xml:space="preserve">. </w:t>
      </w:r>
    </w:p>
    <w:p w14:paraId="5790D819" w14:textId="258ABC1E" w:rsidR="0041448D" w:rsidRPr="00B278DF" w:rsidRDefault="00BA5A6D" w:rsidP="00622F90">
      <w:pPr>
        <w:spacing w:after="0" w:line="240" w:lineRule="auto"/>
        <w:ind w:left="709" w:hanging="709"/>
        <w:jc w:val="both"/>
        <w:rPr>
          <w:rFonts w:ascii="Times New Roman" w:hAnsi="Times New Roman" w:cs="Times New Roman"/>
          <w:sz w:val="24"/>
          <w:szCs w:val="24"/>
        </w:rPr>
      </w:pPr>
      <w:proofErr w:type="spellStart"/>
      <w:r w:rsidRPr="00B278DF">
        <w:rPr>
          <w:rFonts w:ascii="Times New Roman" w:hAnsi="Times New Roman" w:cs="Times New Roman"/>
          <w:sz w:val="24"/>
          <w:szCs w:val="24"/>
        </w:rPr>
        <w:t>Elosúa</w:t>
      </w:r>
      <w:proofErr w:type="spellEnd"/>
      <w:r w:rsidRPr="00B278DF">
        <w:rPr>
          <w:rFonts w:ascii="Times New Roman" w:hAnsi="Times New Roman" w:cs="Times New Roman"/>
          <w:sz w:val="24"/>
          <w:szCs w:val="24"/>
        </w:rPr>
        <w:t xml:space="preserve">, P. (2003). Sobre la validez de los </w:t>
      </w:r>
      <w:proofErr w:type="spellStart"/>
      <w:r w:rsidRPr="00B278DF">
        <w:rPr>
          <w:rFonts w:ascii="Times New Roman" w:hAnsi="Times New Roman" w:cs="Times New Roman"/>
          <w:sz w:val="24"/>
          <w:szCs w:val="24"/>
        </w:rPr>
        <w:t>tests</w:t>
      </w:r>
      <w:proofErr w:type="spellEnd"/>
      <w:r w:rsidRPr="00B278DF">
        <w:rPr>
          <w:rFonts w:ascii="Times New Roman" w:hAnsi="Times New Roman" w:cs="Times New Roman"/>
          <w:sz w:val="24"/>
          <w:szCs w:val="24"/>
        </w:rPr>
        <w:t xml:space="preserve">. </w:t>
      </w:r>
      <w:proofErr w:type="spellStart"/>
      <w:r w:rsidRPr="00B278DF">
        <w:rPr>
          <w:rFonts w:ascii="Times New Roman" w:hAnsi="Times New Roman" w:cs="Times New Roman"/>
          <w:i/>
          <w:iCs/>
          <w:sz w:val="24"/>
          <w:szCs w:val="24"/>
        </w:rPr>
        <w:t>Psicothema</w:t>
      </w:r>
      <w:proofErr w:type="spellEnd"/>
      <w:r w:rsidRPr="00B278DF">
        <w:rPr>
          <w:rFonts w:ascii="Times New Roman" w:hAnsi="Times New Roman" w:cs="Times New Roman"/>
          <w:i/>
          <w:iCs/>
          <w:sz w:val="24"/>
          <w:szCs w:val="24"/>
        </w:rPr>
        <w:t>,</w:t>
      </w:r>
      <w:r w:rsidRPr="00B278DF">
        <w:rPr>
          <w:rFonts w:ascii="Times New Roman" w:hAnsi="Times New Roman" w:cs="Times New Roman"/>
          <w:sz w:val="24"/>
          <w:szCs w:val="24"/>
        </w:rPr>
        <w:t xml:space="preserve"> 15, 315-321. </w:t>
      </w:r>
    </w:p>
    <w:p w14:paraId="1C7CBB00" w14:textId="2A34E6E4" w:rsidR="0041448D" w:rsidRPr="00B278DF" w:rsidRDefault="00BA5A6D" w:rsidP="00622F90">
      <w:pPr>
        <w:spacing w:after="0" w:line="240" w:lineRule="auto"/>
        <w:ind w:left="709" w:hanging="709"/>
        <w:jc w:val="both"/>
        <w:rPr>
          <w:rFonts w:ascii="Times New Roman" w:hAnsi="Times New Roman" w:cs="Times New Roman"/>
          <w:sz w:val="24"/>
          <w:szCs w:val="24"/>
          <w:shd w:val="clear" w:color="auto" w:fill="FFFFFF"/>
        </w:rPr>
      </w:pPr>
      <w:r w:rsidRPr="00B278DF">
        <w:rPr>
          <w:rFonts w:ascii="Times New Roman" w:hAnsi="Times New Roman" w:cs="Times New Roman"/>
          <w:sz w:val="24"/>
          <w:szCs w:val="24"/>
          <w:shd w:val="clear" w:color="auto" w:fill="FFFFFF"/>
        </w:rPr>
        <w:t>Ferrari, M. P. (2012). Análisis de vulnerabilidad y percepción social de las inundaciones en la ciudad de Trelew, Argentina. </w:t>
      </w:r>
      <w:r w:rsidRPr="00B278DF">
        <w:rPr>
          <w:rFonts w:ascii="Times New Roman" w:hAnsi="Times New Roman" w:cs="Times New Roman"/>
          <w:i/>
          <w:iCs/>
          <w:sz w:val="24"/>
          <w:szCs w:val="24"/>
          <w:bdr w:val="none" w:sz="0" w:space="0" w:color="auto" w:frame="1"/>
          <w:shd w:val="clear" w:color="auto" w:fill="FFFFFF"/>
        </w:rPr>
        <w:t>Cuadernos de Geografía: Revista Colombiana de Geografía</w:t>
      </w:r>
      <w:r w:rsidRPr="00B278DF">
        <w:rPr>
          <w:rFonts w:ascii="Times New Roman" w:hAnsi="Times New Roman" w:cs="Times New Roman"/>
          <w:sz w:val="24"/>
          <w:szCs w:val="24"/>
          <w:shd w:val="clear" w:color="auto" w:fill="FFFFFF"/>
        </w:rPr>
        <w:t>, </w:t>
      </w:r>
      <w:r w:rsidRPr="00B278DF">
        <w:rPr>
          <w:rFonts w:ascii="Times New Roman" w:hAnsi="Times New Roman" w:cs="Times New Roman"/>
          <w:i/>
          <w:iCs/>
          <w:sz w:val="24"/>
          <w:szCs w:val="24"/>
          <w:bdr w:val="none" w:sz="0" w:space="0" w:color="auto" w:frame="1"/>
          <w:shd w:val="clear" w:color="auto" w:fill="FFFFFF"/>
        </w:rPr>
        <w:t>21</w:t>
      </w:r>
      <w:r w:rsidRPr="00B278DF">
        <w:rPr>
          <w:rFonts w:ascii="Times New Roman" w:hAnsi="Times New Roman" w:cs="Times New Roman"/>
          <w:sz w:val="24"/>
          <w:szCs w:val="24"/>
          <w:shd w:val="clear" w:color="auto" w:fill="FFFFFF"/>
        </w:rPr>
        <w:t>(2), 99–116. https://doi.org/10.15446/rcdg.v21n2.32216</w:t>
      </w:r>
    </w:p>
    <w:p w14:paraId="3F445C8E" w14:textId="3F35524C" w:rsidR="0041448D" w:rsidRPr="00A41C93" w:rsidRDefault="00BA5A6D" w:rsidP="00622F90">
      <w:pPr>
        <w:spacing w:after="0" w:line="240" w:lineRule="auto"/>
        <w:ind w:left="709" w:hanging="709"/>
        <w:jc w:val="both"/>
        <w:rPr>
          <w:rFonts w:ascii="Times New Roman" w:hAnsi="Times New Roman" w:cs="Times New Roman"/>
          <w:i/>
          <w:sz w:val="24"/>
          <w:szCs w:val="24"/>
          <w:shd w:val="clear" w:color="auto" w:fill="FFFFFF"/>
          <w:lang w:val="en-US"/>
        </w:rPr>
      </w:pPr>
      <w:proofErr w:type="spellStart"/>
      <w:r w:rsidRPr="00B278DF">
        <w:rPr>
          <w:rFonts w:ascii="Times New Roman" w:hAnsi="Times New Roman" w:cs="Times New Roman"/>
          <w:sz w:val="24"/>
          <w:szCs w:val="24"/>
          <w:shd w:val="clear" w:color="auto" w:fill="FFFFFF"/>
          <w:lang w:val="en-US"/>
        </w:rPr>
        <w:t>Gliner</w:t>
      </w:r>
      <w:proofErr w:type="spellEnd"/>
      <w:r w:rsidRPr="00B278DF">
        <w:rPr>
          <w:rFonts w:ascii="Times New Roman" w:hAnsi="Times New Roman" w:cs="Times New Roman"/>
          <w:sz w:val="24"/>
          <w:szCs w:val="24"/>
          <w:shd w:val="clear" w:color="auto" w:fill="FFFFFF"/>
          <w:lang w:val="en-US"/>
        </w:rPr>
        <w:t xml:space="preserve">, J.A., Morgan, G.A., Harmon, R.J. (2001). </w:t>
      </w:r>
      <w:r w:rsidRPr="00B278DF">
        <w:rPr>
          <w:rFonts w:ascii="Times New Roman" w:hAnsi="Times New Roman" w:cs="Times New Roman"/>
          <w:sz w:val="24"/>
          <w:szCs w:val="24"/>
          <w:shd w:val="clear" w:color="auto" w:fill="FFFFFF"/>
        </w:rPr>
        <w:t>Fiabilidad de la medida. </w:t>
      </w:r>
      <w:r w:rsidRPr="00B278DF">
        <w:rPr>
          <w:rFonts w:ascii="Times New Roman" w:hAnsi="Times New Roman" w:cs="Times New Roman"/>
          <w:i/>
          <w:sz w:val="24"/>
          <w:szCs w:val="24"/>
          <w:shd w:val="clear" w:color="auto" w:fill="FFFFFF"/>
        </w:rPr>
        <w:t xml:space="preserve">J. Am. </w:t>
      </w:r>
      <w:r w:rsidRPr="00A41C93">
        <w:rPr>
          <w:rFonts w:ascii="Times New Roman" w:hAnsi="Times New Roman" w:cs="Times New Roman"/>
          <w:i/>
          <w:sz w:val="24"/>
          <w:szCs w:val="24"/>
          <w:shd w:val="clear" w:color="auto" w:fill="FFFFFF"/>
          <w:lang w:val="en-US"/>
        </w:rPr>
        <w:t xml:space="preserve">Acad. Child </w:t>
      </w:r>
      <w:proofErr w:type="spellStart"/>
      <w:r w:rsidRPr="00A41C93">
        <w:rPr>
          <w:rFonts w:ascii="Times New Roman" w:hAnsi="Times New Roman" w:cs="Times New Roman"/>
          <w:i/>
          <w:sz w:val="24"/>
          <w:szCs w:val="24"/>
          <w:shd w:val="clear" w:color="auto" w:fill="FFFFFF"/>
          <w:lang w:val="en-US"/>
        </w:rPr>
        <w:t>Adolesc</w:t>
      </w:r>
      <w:proofErr w:type="spellEnd"/>
      <w:r w:rsidRPr="00A41C93">
        <w:rPr>
          <w:rFonts w:ascii="Times New Roman" w:hAnsi="Times New Roman" w:cs="Times New Roman"/>
          <w:i/>
          <w:sz w:val="24"/>
          <w:szCs w:val="24"/>
          <w:shd w:val="clear" w:color="auto" w:fill="FFFFFF"/>
          <w:lang w:val="en-US"/>
        </w:rPr>
        <w:t xml:space="preserve"> </w:t>
      </w:r>
    </w:p>
    <w:p w14:paraId="67C0CD37" w14:textId="655F3F5A" w:rsidR="00BA5A6D" w:rsidRPr="00A41C93" w:rsidRDefault="00050919" w:rsidP="00622F90">
      <w:pPr>
        <w:spacing w:after="0" w:line="240" w:lineRule="auto"/>
        <w:jc w:val="both"/>
        <w:rPr>
          <w:rFonts w:ascii="Times New Roman" w:hAnsi="Times New Roman" w:cs="Times New Roman"/>
          <w:sz w:val="24"/>
          <w:szCs w:val="24"/>
          <w:shd w:val="clear" w:color="auto" w:fill="FFFFFF"/>
          <w:lang w:val="en-US"/>
        </w:rPr>
      </w:pPr>
      <w:r w:rsidRPr="00A41C93">
        <w:rPr>
          <w:rFonts w:ascii="Times New Roman" w:hAnsi="Times New Roman" w:cs="Times New Roman"/>
          <w:i/>
          <w:sz w:val="24"/>
          <w:szCs w:val="24"/>
          <w:shd w:val="clear" w:color="auto" w:fill="FFFFFF"/>
          <w:lang w:val="en-US"/>
        </w:rPr>
        <w:t xml:space="preserve">              </w:t>
      </w:r>
      <w:r w:rsidR="00BA5A6D" w:rsidRPr="00A41C93">
        <w:rPr>
          <w:rFonts w:ascii="Times New Roman" w:hAnsi="Times New Roman" w:cs="Times New Roman"/>
          <w:i/>
          <w:sz w:val="24"/>
          <w:szCs w:val="24"/>
          <w:shd w:val="clear" w:color="auto" w:fill="FFFFFF"/>
          <w:lang w:val="en-US"/>
        </w:rPr>
        <w:t>Psychiatry,</w:t>
      </w:r>
      <w:r w:rsidR="00BA5A6D" w:rsidRPr="00A41C93">
        <w:rPr>
          <w:rFonts w:ascii="Times New Roman" w:hAnsi="Times New Roman" w:cs="Times New Roman"/>
          <w:sz w:val="24"/>
          <w:szCs w:val="24"/>
          <w:shd w:val="clear" w:color="auto" w:fill="FFFFFF"/>
          <w:lang w:val="en-US"/>
        </w:rPr>
        <w:t> 40:486-8. https://www.jaacap.org/article/S0890-8567(09)60399-3/abstract</w:t>
      </w:r>
    </w:p>
    <w:p w14:paraId="52124879" w14:textId="120E45AD" w:rsidR="0041448D" w:rsidRPr="00B278DF" w:rsidRDefault="00BA5A6D" w:rsidP="00622F90">
      <w:pPr>
        <w:spacing w:after="0" w:line="240" w:lineRule="auto"/>
        <w:ind w:left="709" w:hanging="709"/>
        <w:jc w:val="both"/>
        <w:rPr>
          <w:rFonts w:ascii="Times New Roman" w:eastAsia="Arial" w:hAnsi="Times New Roman" w:cs="Times New Roman"/>
          <w:color w:val="111111"/>
          <w:sz w:val="24"/>
          <w:szCs w:val="24"/>
          <w:highlight w:val="white"/>
        </w:rPr>
      </w:pPr>
      <w:r w:rsidRPr="00B8030C">
        <w:rPr>
          <w:rFonts w:ascii="Times New Roman" w:eastAsia="Arial" w:hAnsi="Times New Roman" w:cs="Times New Roman"/>
          <w:color w:val="111111"/>
          <w:sz w:val="24"/>
          <w:szCs w:val="24"/>
          <w:highlight w:val="white"/>
          <w:lang w:val="en-US"/>
        </w:rPr>
        <w:t>Gutiérrez Chávez, A. (2017).</w:t>
      </w:r>
      <w:r w:rsidRPr="00B8030C">
        <w:rPr>
          <w:rFonts w:ascii="Times New Roman" w:eastAsia="Arial" w:hAnsi="Times New Roman" w:cs="Times New Roman"/>
          <w:i/>
          <w:color w:val="111111"/>
          <w:sz w:val="24"/>
          <w:szCs w:val="24"/>
          <w:highlight w:val="white"/>
          <w:lang w:val="en-US"/>
        </w:rPr>
        <w:t xml:space="preserve"> </w:t>
      </w:r>
      <w:r w:rsidRPr="00B278DF">
        <w:rPr>
          <w:rFonts w:ascii="Times New Roman" w:eastAsia="Arial" w:hAnsi="Times New Roman" w:cs="Times New Roman"/>
          <w:i/>
          <w:color w:val="111111"/>
          <w:sz w:val="24"/>
          <w:szCs w:val="24"/>
          <w:highlight w:val="white"/>
        </w:rPr>
        <w:t>Manual de ciencias forenses y criminalística.</w:t>
      </w:r>
      <w:r w:rsidRPr="00B278DF">
        <w:rPr>
          <w:rFonts w:ascii="Times New Roman" w:eastAsia="Arial" w:hAnsi="Times New Roman" w:cs="Times New Roman"/>
          <w:color w:val="111111"/>
          <w:sz w:val="24"/>
          <w:szCs w:val="24"/>
          <w:highlight w:val="white"/>
        </w:rPr>
        <w:t xml:space="preserve"> Trillas.</w:t>
      </w:r>
    </w:p>
    <w:p w14:paraId="2E6FB446" w14:textId="663FE0BA" w:rsidR="0041448D" w:rsidRPr="00B278DF" w:rsidRDefault="00BA5A6D" w:rsidP="00622F90">
      <w:pPr>
        <w:spacing w:after="0" w:line="240" w:lineRule="auto"/>
        <w:ind w:left="709" w:hanging="709"/>
        <w:jc w:val="both"/>
        <w:rPr>
          <w:rFonts w:ascii="Times New Roman" w:hAnsi="Times New Roman" w:cs="Times New Roman"/>
          <w:sz w:val="24"/>
          <w:szCs w:val="24"/>
        </w:rPr>
      </w:pPr>
      <w:r w:rsidRPr="00B8030C">
        <w:rPr>
          <w:rFonts w:ascii="Times New Roman" w:hAnsi="Times New Roman" w:cs="Times New Roman"/>
          <w:sz w:val="24"/>
          <w:szCs w:val="24"/>
        </w:rPr>
        <w:t xml:space="preserve">International </w:t>
      </w:r>
      <w:proofErr w:type="spellStart"/>
      <w:r w:rsidRPr="00B8030C">
        <w:rPr>
          <w:rFonts w:ascii="Times New Roman" w:hAnsi="Times New Roman" w:cs="Times New Roman"/>
          <w:sz w:val="24"/>
          <w:szCs w:val="24"/>
        </w:rPr>
        <w:t>Organization</w:t>
      </w:r>
      <w:proofErr w:type="spellEnd"/>
      <w:r w:rsidRPr="00B8030C">
        <w:rPr>
          <w:rFonts w:ascii="Times New Roman" w:hAnsi="Times New Roman" w:cs="Times New Roman"/>
          <w:sz w:val="24"/>
          <w:szCs w:val="24"/>
        </w:rPr>
        <w:t xml:space="preserve"> </w:t>
      </w:r>
      <w:proofErr w:type="spellStart"/>
      <w:r w:rsidRPr="00B8030C">
        <w:rPr>
          <w:rFonts w:ascii="Times New Roman" w:hAnsi="Times New Roman" w:cs="Times New Roman"/>
          <w:sz w:val="24"/>
          <w:szCs w:val="24"/>
        </w:rPr>
        <w:t>for</w:t>
      </w:r>
      <w:proofErr w:type="spellEnd"/>
      <w:r w:rsidRPr="00B8030C">
        <w:rPr>
          <w:rFonts w:ascii="Times New Roman" w:hAnsi="Times New Roman" w:cs="Times New Roman"/>
          <w:sz w:val="24"/>
          <w:szCs w:val="24"/>
        </w:rPr>
        <w:t xml:space="preserve"> </w:t>
      </w:r>
      <w:proofErr w:type="spellStart"/>
      <w:r w:rsidRPr="00B8030C">
        <w:rPr>
          <w:rFonts w:ascii="Times New Roman" w:hAnsi="Times New Roman" w:cs="Times New Roman"/>
          <w:sz w:val="24"/>
          <w:szCs w:val="24"/>
        </w:rPr>
        <w:t>Standardization</w:t>
      </w:r>
      <w:proofErr w:type="spellEnd"/>
      <w:r w:rsidRPr="00B8030C">
        <w:rPr>
          <w:rFonts w:ascii="Times New Roman" w:hAnsi="Times New Roman" w:cs="Times New Roman"/>
          <w:sz w:val="24"/>
          <w:szCs w:val="24"/>
        </w:rPr>
        <w:t xml:space="preserve"> [ISO]. </w:t>
      </w:r>
      <w:r w:rsidRPr="00B278DF">
        <w:rPr>
          <w:rFonts w:ascii="Times New Roman" w:hAnsi="Times New Roman" w:cs="Times New Roman"/>
          <w:i/>
          <w:iCs/>
          <w:sz w:val="24"/>
          <w:szCs w:val="24"/>
        </w:rPr>
        <w:t>ISO 31000:2018(es) Gestión del riesgo — Directrices.</w:t>
      </w:r>
      <w:r w:rsidRPr="00B278DF">
        <w:rPr>
          <w:rFonts w:ascii="Times New Roman" w:hAnsi="Times New Roman" w:cs="Times New Roman"/>
          <w:sz w:val="24"/>
          <w:szCs w:val="24"/>
        </w:rPr>
        <w:t xml:space="preserve"> https://www.iso.org/obp/ui#iso:std:iso:31000:ed-2:v1:es</w:t>
      </w:r>
    </w:p>
    <w:p w14:paraId="263874D8" w14:textId="77777777" w:rsidR="007D3F6F" w:rsidRPr="00A41C93" w:rsidRDefault="007D3F6F" w:rsidP="00622F90">
      <w:pPr>
        <w:autoSpaceDE w:val="0"/>
        <w:autoSpaceDN w:val="0"/>
        <w:adjustRightInd w:val="0"/>
        <w:spacing w:after="0" w:line="240" w:lineRule="auto"/>
        <w:ind w:left="709" w:hanging="709"/>
        <w:jc w:val="both"/>
        <w:rPr>
          <w:rFonts w:ascii="Times New Roman" w:hAnsi="Times New Roman" w:cs="Times New Roman"/>
          <w:sz w:val="24"/>
          <w:szCs w:val="24"/>
          <w:lang w:val="en-US"/>
        </w:rPr>
      </w:pPr>
      <w:r w:rsidRPr="00A41C93">
        <w:rPr>
          <w:rFonts w:ascii="Times New Roman" w:hAnsi="Times New Roman" w:cs="Times New Roman"/>
          <w:sz w:val="24"/>
          <w:szCs w:val="24"/>
        </w:rPr>
        <w:t xml:space="preserve">Krug E.G., </w:t>
      </w:r>
      <w:proofErr w:type="spellStart"/>
      <w:r w:rsidRPr="00A41C93">
        <w:rPr>
          <w:rFonts w:ascii="Times New Roman" w:hAnsi="Times New Roman" w:cs="Times New Roman"/>
          <w:sz w:val="24"/>
          <w:szCs w:val="24"/>
        </w:rPr>
        <w:t>Dahlberg</w:t>
      </w:r>
      <w:proofErr w:type="spellEnd"/>
      <w:r w:rsidRPr="00A41C93">
        <w:rPr>
          <w:rFonts w:ascii="Times New Roman" w:hAnsi="Times New Roman" w:cs="Times New Roman"/>
          <w:sz w:val="24"/>
          <w:szCs w:val="24"/>
        </w:rPr>
        <w:t xml:space="preserve">, L.L, </w:t>
      </w:r>
      <w:proofErr w:type="spellStart"/>
      <w:r w:rsidRPr="00A41C93">
        <w:rPr>
          <w:rFonts w:ascii="Times New Roman" w:hAnsi="Times New Roman" w:cs="Times New Roman"/>
          <w:sz w:val="24"/>
          <w:szCs w:val="24"/>
        </w:rPr>
        <w:t>Mercy</w:t>
      </w:r>
      <w:proofErr w:type="spellEnd"/>
      <w:r w:rsidRPr="00A41C93">
        <w:rPr>
          <w:rFonts w:ascii="Times New Roman" w:hAnsi="Times New Roman" w:cs="Times New Roman"/>
          <w:sz w:val="24"/>
          <w:szCs w:val="24"/>
        </w:rPr>
        <w:t xml:space="preserve">, J.A. y </w:t>
      </w:r>
      <w:proofErr w:type="spellStart"/>
      <w:r w:rsidRPr="00A41C93">
        <w:rPr>
          <w:rFonts w:ascii="Times New Roman" w:hAnsi="Times New Roman" w:cs="Times New Roman"/>
          <w:sz w:val="24"/>
          <w:szCs w:val="24"/>
        </w:rPr>
        <w:t>Zwi</w:t>
      </w:r>
      <w:proofErr w:type="spellEnd"/>
      <w:r w:rsidRPr="00A41C93">
        <w:rPr>
          <w:rFonts w:ascii="Times New Roman" w:hAnsi="Times New Roman" w:cs="Times New Roman"/>
          <w:sz w:val="24"/>
          <w:szCs w:val="24"/>
        </w:rPr>
        <w:t xml:space="preserve">, A.B. (2002). </w:t>
      </w:r>
      <w:r w:rsidRPr="00B278DF">
        <w:rPr>
          <w:rFonts w:ascii="Times New Roman" w:hAnsi="Times New Roman" w:cs="Times New Roman"/>
          <w:i/>
          <w:sz w:val="24"/>
          <w:szCs w:val="24"/>
          <w:lang w:val="en-US"/>
        </w:rPr>
        <w:t>World Report on violence and health.</w:t>
      </w:r>
      <w:r w:rsidRPr="00B278DF">
        <w:rPr>
          <w:rFonts w:ascii="Times New Roman" w:hAnsi="Times New Roman" w:cs="Times New Roman"/>
          <w:sz w:val="24"/>
          <w:szCs w:val="24"/>
          <w:lang w:val="en-US"/>
        </w:rPr>
        <w:t xml:space="preserve"> </w:t>
      </w:r>
      <w:r w:rsidRPr="00A41C93">
        <w:rPr>
          <w:rFonts w:ascii="Times New Roman" w:hAnsi="Times New Roman" w:cs="Times New Roman"/>
          <w:sz w:val="24"/>
          <w:szCs w:val="24"/>
          <w:lang w:val="en-US"/>
        </w:rPr>
        <w:t xml:space="preserve">World Health </w:t>
      </w:r>
      <w:proofErr w:type="spellStart"/>
      <w:r w:rsidRPr="00A41C93">
        <w:rPr>
          <w:rFonts w:ascii="Times New Roman" w:hAnsi="Times New Roman" w:cs="Times New Roman"/>
          <w:sz w:val="24"/>
          <w:szCs w:val="24"/>
          <w:lang w:val="en-US"/>
        </w:rPr>
        <w:t>Organitzation</w:t>
      </w:r>
      <w:proofErr w:type="spellEnd"/>
      <w:r w:rsidRPr="00A41C93">
        <w:rPr>
          <w:rFonts w:ascii="Times New Roman" w:hAnsi="Times New Roman" w:cs="Times New Roman"/>
          <w:sz w:val="24"/>
          <w:szCs w:val="24"/>
          <w:lang w:val="en-US"/>
        </w:rPr>
        <w:t>.</w:t>
      </w:r>
    </w:p>
    <w:p w14:paraId="49B591B0" w14:textId="3B9D2420" w:rsidR="001D6B67" w:rsidRPr="00A41C93" w:rsidRDefault="00BA5A6D" w:rsidP="00622F90">
      <w:pPr>
        <w:spacing w:after="0" w:line="240" w:lineRule="auto"/>
        <w:ind w:left="709" w:hanging="709"/>
        <w:jc w:val="both"/>
        <w:rPr>
          <w:rFonts w:ascii="Times New Roman" w:hAnsi="Times New Roman" w:cs="Times New Roman"/>
          <w:sz w:val="24"/>
          <w:szCs w:val="24"/>
          <w:lang w:val="en-US"/>
        </w:rPr>
      </w:pPr>
      <w:proofErr w:type="spellStart"/>
      <w:r w:rsidRPr="00A41C93">
        <w:rPr>
          <w:rFonts w:ascii="Times New Roman" w:hAnsi="Times New Roman" w:cs="Times New Roman"/>
          <w:sz w:val="24"/>
          <w:szCs w:val="24"/>
          <w:lang w:val="en-US"/>
        </w:rPr>
        <w:t>Lawshe</w:t>
      </w:r>
      <w:proofErr w:type="spellEnd"/>
      <w:r w:rsidRPr="00A41C93">
        <w:rPr>
          <w:rFonts w:ascii="Times New Roman" w:hAnsi="Times New Roman" w:cs="Times New Roman"/>
          <w:sz w:val="24"/>
          <w:szCs w:val="24"/>
          <w:lang w:val="en-US"/>
        </w:rPr>
        <w:t xml:space="preserve">, C. (1975). </w:t>
      </w:r>
      <w:r w:rsidRPr="00A41C93">
        <w:rPr>
          <w:rFonts w:ascii="Times New Roman" w:hAnsi="Times New Roman" w:cs="Times New Roman"/>
          <w:i/>
          <w:iCs/>
          <w:sz w:val="24"/>
          <w:szCs w:val="24"/>
          <w:lang w:val="en-US"/>
        </w:rPr>
        <w:t>A quantitative approach to content validity</w:t>
      </w:r>
      <w:r w:rsidRPr="00A41C93">
        <w:rPr>
          <w:rFonts w:ascii="Times New Roman" w:hAnsi="Times New Roman" w:cs="Times New Roman"/>
          <w:sz w:val="24"/>
          <w:szCs w:val="24"/>
          <w:lang w:val="en-US"/>
        </w:rPr>
        <w:t>. Personnel Psychology.</w:t>
      </w:r>
    </w:p>
    <w:p w14:paraId="1B3B831E" w14:textId="167FB053" w:rsidR="0041448D" w:rsidRPr="00B278DF" w:rsidRDefault="00BA5A6D" w:rsidP="00622F90">
      <w:pPr>
        <w:spacing w:after="0" w:line="240" w:lineRule="auto"/>
        <w:ind w:left="709" w:hanging="709"/>
        <w:jc w:val="both"/>
        <w:rPr>
          <w:rFonts w:ascii="Times New Roman" w:eastAsia="Arial" w:hAnsi="Times New Roman" w:cs="Times New Roman"/>
          <w:color w:val="111111"/>
          <w:sz w:val="24"/>
          <w:szCs w:val="24"/>
          <w:highlight w:val="white"/>
        </w:rPr>
      </w:pPr>
      <w:proofErr w:type="spellStart"/>
      <w:r w:rsidRPr="00B8030C">
        <w:rPr>
          <w:rFonts w:ascii="Times New Roman" w:eastAsia="Arial" w:hAnsi="Times New Roman" w:cs="Times New Roman"/>
          <w:color w:val="111111"/>
          <w:sz w:val="24"/>
          <w:szCs w:val="24"/>
          <w:highlight w:val="white"/>
          <w:lang w:val="en-US"/>
        </w:rPr>
        <w:t>Melgoza</w:t>
      </w:r>
      <w:proofErr w:type="spellEnd"/>
      <w:r w:rsidRPr="00B8030C">
        <w:rPr>
          <w:rFonts w:ascii="Times New Roman" w:eastAsia="Arial" w:hAnsi="Times New Roman" w:cs="Times New Roman"/>
          <w:color w:val="111111"/>
          <w:sz w:val="24"/>
          <w:szCs w:val="24"/>
          <w:highlight w:val="white"/>
          <w:lang w:val="en-US"/>
        </w:rPr>
        <w:t xml:space="preserve"> Infante, J.C. (2020). </w:t>
      </w:r>
      <w:r w:rsidRPr="00B278DF">
        <w:rPr>
          <w:rFonts w:ascii="Times New Roman" w:eastAsia="Arial" w:hAnsi="Times New Roman" w:cs="Times New Roman"/>
          <w:i/>
          <w:color w:val="111111"/>
          <w:sz w:val="24"/>
          <w:szCs w:val="24"/>
          <w:highlight w:val="white"/>
        </w:rPr>
        <w:t>Técnicas de investigación criminalística e identificación forense.</w:t>
      </w:r>
      <w:r w:rsidRPr="00B278DF">
        <w:rPr>
          <w:rFonts w:ascii="Times New Roman" w:eastAsia="Arial" w:hAnsi="Times New Roman" w:cs="Times New Roman"/>
          <w:color w:val="111111"/>
          <w:sz w:val="24"/>
          <w:szCs w:val="24"/>
          <w:highlight w:val="white"/>
        </w:rPr>
        <w:t xml:space="preserve"> Flores editor y distribuidor. </w:t>
      </w:r>
    </w:p>
    <w:p w14:paraId="0EBB1C95" w14:textId="3B9C2BAE" w:rsidR="0041448D" w:rsidRPr="00B8030C" w:rsidRDefault="00BA5A6D" w:rsidP="00622F90">
      <w:pPr>
        <w:pStyle w:val="NormalWeb"/>
        <w:spacing w:before="0" w:beforeAutospacing="0" w:after="0" w:afterAutospacing="0"/>
        <w:ind w:left="709" w:hanging="709"/>
        <w:jc w:val="both"/>
        <w:rPr>
          <w:color w:val="000000"/>
        </w:rPr>
      </w:pPr>
      <w:r w:rsidRPr="00B278DF">
        <w:rPr>
          <w:color w:val="000000"/>
        </w:rPr>
        <w:t xml:space="preserve">Mendelsohn, B. (1974). La victimología y las necesidades de la sociedad contemporánea. </w:t>
      </w:r>
      <w:proofErr w:type="spellStart"/>
      <w:r w:rsidRPr="00B8030C">
        <w:rPr>
          <w:i/>
          <w:iCs/>
          <w:color w:val="000000"/>
        </w:rPr>
        <w:t>Messis</w:t>
      </w:r>
      <w:proofErr w:type="spellEnd"/>
      <w:r w:rsidRPr="00B8030C">
        <w:rPr>
          <w:color w:val="000000"/>
        </w:rPr>
        <w:t>, 4, 7.</w:t>
      </w:r>
    </w:p>
    <w:p w14:paraId="16406DED" w14:textId="6E479A2F" w:rsidR="0041448D" w:rsidRPr="00B278DF" w:rsidRDefault="00BA5A6D" w:rsidP="00622F90">
      <w:pPr>
        <w:spacing w:after="0" w:line="240" w:lineRule="auto"/>
        <w:ind w:left="709" w:hanging="709"/>
        <w:jc w:val="both"/>
        <w:rPr>
          <w:rFonts w:ascii="Times New Roman" w:hAnsi="Times New Roman" w:cs="Times New Roman"/>
          <w:sz w:val="24"/>
          <w:szCs w:val="24"/>
        </w:rPr>
      </w:pPr>
      <w:r w:rsidRPr="00B278DF">
        <w:rPr>
          <w:rFonts w:ascii="Times New Roman" w:hAnsi="Times New Roman" w:cs="Times New Roman"/>
          <w:sz w:val="24"/>
          <w:szCs w:val="24"/>
        </w:rPr>
        <w:t xml:space="preserve">Morales, P., </w:t>
      </w:r>
      <w:proofErr w:type="spellStart"/>
      <w:r w:rsidRPr="00B278DF">
        <w:rPr>
          <w:rFonts w:ascii="Times New Roman" w:hAnsi="Times New Roman" w:cs="Times New Roman"/>
          <w:sz w:val="24"/>
          <w:szCs w:val="24"/>
        </w:rPr>
        <w:t>Urosa</w:t>
      </w:r>
      <w:proofErr w:type="spellEnd"/>
      <w:r w:rsidRPr="00B278DF">
        <w:rPr>
          <w:rFonts w:ascii="Times New Roman" w:hAnsi="Times New Roman" w:cs="Times New Roman"/>
          <w:sz w:val="24"/>
          <w:szCs w:val="24"/>
        </w:rPr>
        <w:t xml:space="preserve">, B., y Blanco, A. B. (2003). </w:t>
      </w:r>
      <w:r w:rsidRPr="00B278DF">
        <w:rPr>
          <w:rFonts w:ascii="Times New Roman" w:hAnsi="Times New Roman" w:cs="Times New Roman"/>
          <w:i/>
          <w:iCs/>
          <w:sz w:val="24"/>
          <w:szCs w:val="24"/>
        </w:rPr>
        <w:t>Construcción de escalas de actitudes tipo Likert</w:t>
      </w:r>
      <w:r w:rsidRPr="00B278DF">
        <w:rPr>
          <w:rFonts w:ascii="Times New Roman" w:hAnsi="Times New Roman" w:cs="Times New Roman"/>
          <w:sz w:val="24"/>
          <w:szCs w:val="24"/>
        </w:rPr>
        <w:t>. La Muralla.</w:t>
      </w:r>
    </w:p>
    <w:p w14:paraId="3B12E161" w14:textId="16BC7718" w:rsidR="0041448D" w:rsidRPr="00B278DF" w:rsidRDefault="00BA5A6D" w:rsidP="00622F90">
      <w:pPr>
        <w:spacing w:after="0" w:line="240" w:lineRule="auto"/>
        <w:ind w:left="709" w:hanging="709"/>
        <w:jc w:val="both"/>
        <w:rPr>
          <w:rFonts w:ascii="Times New Roman" w:hAnsi="Times New Roman" w:cs="Times New Roman"/>
          <w:sz w:val="24"/>
          <w:szCs w:val="24"/>
        </w:rPr>
      </w:pPr>
      <w:r w:rsidRPr="00B278DF">
        <w:rPr>
          <w:rFonts w:ascii="Times New Roman" w:hAnsi="Times New Roman" w:cs="Times New Roman"/>
          <w:sz w:val="24"/>
          <w:szCs w:val="24"/>
        </w:rPr>
        <w:t>Muñiz, J. (1997a)</w:t>
      </w:r>
      <w:r w:rsidR="00E223B5" w:rsidRPr="00B278DF">
        <w:rPr>
          <w:rFonts w:ascii="Times New Roman" w:hAnsi="Times New Roman" w:cs="Times New Roman"/>
          <w:sz w:val="24"/>
          <w:szCs w:val="24"/>
        </w:rPr>
        <w:t>.</w:t>
      </w:r>
      <w:r w:rsidRPr="00B278DF">
        <w:rPr>
          <w:rFonts w:ascii="Times New Roman" w:hAnsi="Times New Roman" w:cs="Times New Roman"/>
          <w:sz w:val="24"/>
          <w:szCs w:val="24"/>
        </w:rPr>
        <w:t xml:space="preserve"> </w:t>
      </w:r>
      <w:r w:rsidRPr="00B278DF">
        <w:rPr>
          <w:rFonts w:ascii="Times New Roman" w:hAnsi="Times New Roman" w:cs="Times New Roman"/>
          <w:i/>
          <w:iCs/>
          <w:sz w:val="24"/>
          <w:szCs w:val="24"/>
        </w:rPr>
        <w:t>Introducción a la teoría de respuesta a los ítems.</w:t>
      </w:r>
      <w:r w:rsidRPr="00B278DF">
        <w:rPr>
          <w:rFonts w:ascii="Times New Roman" w:hAnsi="Times New Roman" w:cs="Times New Roman"/>
          <w:sz w:val="24"/>
          <w:szCs w:val="24"/>
        </w:rPr>
        <w:t xml:space="preserve"> Pirámide. </w:t>
      </w:r>
    </w:p>
    <w:p w14:paraId="33BBC6ED" w14:textId="5D7BE0F2" w:rsidR="0041448D" w:rsidRPr="00B8030C" w:rsidRDefault="00BA5A6D" w:rsidP="00622F90">
      <w:pPr>
        <w:spacing w:after="0" w:line="240" w:lineRule="auto"/>
        <w:ind w:left="709" w:hanging="709"/>
        <w:jc w:val="both"/>
        <w:rPr>
          <w:rFonts w:ascii="Times New Roman" w:hAnsi="Times New Roman" w:cs="Times New Roman"/>
          <w:sz w:val="24"/>
          <w:szCs w:val="24"/>
          <w:lang w:val="en-US"/>
        </w:rPr>
      </w:pPr>
      <w:r w:rsidRPr="00B278DF">
        <w:rPr>
          <w:rFonts w:ascii="Times New Roman" w:hAnsi="Times New Roman" w:cs="Times New Roman"/>
          <w:sz w:val="24"/>
          <w:szCs w:val="24"/>
        </w:rPr>
        <w:t>Muñiz, J. (1997b). Aspectos éticos y deontológicos de la evaluación psicológica. En A. Cordero (</w:t>
      </w:r>
      <w:r w:rsidR="00E223B5" w:rsidRPr="00B278DF">
        <w:rPr>
          <w:rFonts w:ascii="Times New Roman" w:hAnsi="Times New Roman" w:cs="Times New Roman"/>
          <w:sz w:val="24"/>
          <w:szCs w:val="24"/>
        </w:rPr>
        <w:t>E</w:t>
      </w:r>
      <w:r w:rsidRPr="00B278DF">
        <w:rPr>
          <w:rFonts w:ascii="Times New Roman" w:hAnsi="Times New Roman" w:cs="Times New Roman"/>
          <w:sz w:val="24"/>
          <w:szCs w:val="24"/>
        </w:rPr>
        <w:t>d.)</w:t>
      </w:r>
      <w:r w:rsidR="00E223B5" w:rsidRPr="00B278DF">
        <w:rPr>
          <w:rFonts w:ascii="Times New Roman" w:hAnsi="Times New Roman" w:cs="Times New Roman"/>
          <w:sz w:val="24"/>
          <w:szCs w:val="24"/>
        </w:rPr>
        <w:t>.</w:t>
      </w:r>
      <w:r w:rsidRPr="00B278DF">
        <w:rPr>
          <w:rFonts w:ascii="Times New Roman" w:hAnsi="Times New Roman" w:cs="Times New Roman"/>
          <w:sz w:val="24"/>
          <w:szCs w:val="24"/>
        </w:rPr>
        <w:t xml:space="preserve"> </w:t>
      </w:r>
      <w:r w:rsidRPr="00B278DF">
        <w:rPr>
          <w:rFonts w:ascii="Times New Roman" w:hAnsi="Times New Roman" w:cs="Times New Roman"/>
          <w:i/>
          <w:iCs/>
          <w:sz w:val="24"/>
          <w:szCs w:val="24"/>
        </w:rPr>
        <w:t>La evaluación psicológica en el año 2000.</w:t>
      </w:r>
      <w:r w:rsidRPr="00B278DF">
        <w:rPr>
          <w:rFonts w:ascii="Times New Roman" w:hAnsi="Times New Roman" w:cs="Times New Roman"/>
          <w:sz w:val="24"/>
          <w:szCs w:val="24"/>
        </w:rPr>
        <w:t xml:space="preserve"> </w:t>
      </w:r>
      <w:r w:rsidRPr="00B8030C">
        <w:rPr>
          <w:rFonts w:ascii="Times New Roman" w:hAnsi="Times New Roman" w:cs="Times New Roman"/>
          <w:sz w:val="24"/>
          <w:szCs w:val="24"/>
          <w:lang w:val="en-US"/>
        </w:rPr>
        <w:t xml:space="preserve">Tea </w:t>
      </w:r>
      <w:proofErr w:type="spellStart"/>
      <w:r w:rsidRPr="00B8030C">
        <w:rPr>
          <w:rFonts w:ascii="Times New Roman" w:hAnsi="Times New Roman" w:cs="Times New Roman"/>
          <w:sz w:val="24"/>
          <w:szCs w:val="24"/>
          <w:lang w:val="en-US"/>
        </w:rPr>
        <w:t>Ediciones</w:t>
      </w:r>
      <w:proofErr w:type="spellEnd"/>
      <w:r w:rsidRPr="00B8030C">
        <w:rPr>
          <w:rFonts w:ascii="Times New Roman" w:hAnsi="Times New Roman" w:cs="Times New Roman"/>
          <w:sz w:val="24"/>
          <w:szCs w:val="24"/>
          <w:lang w:val="en-US"/>
        </w:rPr>
        <w:t xml:space="preserve">. </w:t>
      </w:r>
    </w:p>
    <w:p w14:paraId="5BC1A644" w14:textId="666EEDF7" w:rsidR="0041448D" w:rsidRPr="00B278DF" w:rsidRDefault="00BA5A6D" w:rsidP="00622F90">
      <w:pPr>
        <w:spacing w:after="0" w:line="240" w:lineRule="auto"/>
        <w:ind w:left="709" w:hanging="709"/>
        <w:jc w:val="both"/>
        <w:rPr>
          <w:rFonts w:ascii="Times New Roman" w:hAnsi="Times New Roman" w:cs="Times New Roman"/>
          <w:sz w:val="24"/>
          <w:szCs w:val="24"/>
        </w:rPr>
      </w:pPr>
      <w:proofErr w:type="spellStart"/>
      <w:r w:rsidRPr="00B8030C">
        <w:rPr>
          <w:rFonts w:ascii="Times New Roman" w:hAnsi="Times New Roman" w:cs="Times New Roman"/>
          <w:sz w:val="24"/>
          <w:szCs w:val="24"/>
          <w:lang w:val="en-US"/>
        </w:rPr>
        <w:t>Muñiz</w:t>
      </w:r>
      <w:proofErr w:type="spellEnd"/>
      <w:r w:rsidRPr="00B8030C">
        <w:rPr>
          <w:rFonts w:ascii="Times New Roman" w:hAnsi="Times New Roman" w:cs="Times New Roman"/>
          <w:sz w:val="24"/>
          <w:szCs w:val="24"/>
          <w:lang w:val="en-US"/>
        </w:rPr>
        <w:t xml:space="preserve">, J., y Bartram, D. (2007). </w:t>
      </w:r>
      <w:r w:rsidRPr="00A41C93">
        <w:rPr>
          <w:rFonts w:ascii="Times New Roman" w:hAnsi="Times New Roman" w:cs="Times New Roman"/>
          <w:sz w:val="24"/>
          <w:szCs w:val="24"/>
          <w:lang w:val="en-US"/>
        </w:rPr>
        <w:t xml:space="preserve">Improving international tests and testing. </w:t>
      </w:r>
      <w:proofErr w:type="spellStart"/>
      <w:r w:rsidRPr="00B278DF">
        <w:rPr>
          <w:rFonts w:ascii="Times New Roman" w:hAnsi="Times New Roman" w:cs="Times New Roman"/>
          <w:i/>
          <w:iCs/>
          <w:sz w:val="24"/>
          <w:szCs w:val="24"/>
        </w:rPr>
        <w:t>European</w:t>
      </w:r>
      <w:proofErr w:type="spellEnd"/>
      <w:r w:rsidRPr="00B278DF">
        <w:rPr>
          <w:rFonts w:ascii="Times New Roman" w:hAnsi="Times New Roman" w:cs="Times New Roman"/>
          <w:i/>
          <w:iCs/>
          <w:sz w:val="24"/>
          <w:szCs w:val="24"/>
        </w:rPr>
        <w:t xml:space="preserve"> </w:t>
      </w:r>
      <w:proofErr w:type="spellStart"/>
      <w:r w:rsidRPr="00B278DF">
        <w:rPr>
          <w:rFonts w:ascii="Times New Roman" w:hAnsi="Times New Roman" w:cs="Times New Roman"/>
          <w:i/>
          <w:iCs/>
          <w:sz w:val="24"/>
          <w:szCs w:val="24"/>
        </w:rPr>
        <w:t>Psychologist</w:t>
      </w:r>
      <w:proofErr w:type="spellEnd"/>
      <w:r w:rsidRPr="00B278DF">
        <w:rPr>
          <w:rFonts w:ascii="Times New Roman" w:hAnsi="Times New Roman" w:cs="Times New Roman"/>
          <w:sz w:val="24"/>
          <w:szCs w:val="24"/>
        </w:rPr>
        <w:t xml:space="preserve">, 12, 206-219. </w:t>
      </w:r>
    </w:p>
    <w:p w14:paraId="6CFBC6D2" w14:textId="1D71EB22" w:rsidR="000E0633" w:rsidRDefault="000E0633" w:rsidP="00622F90">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Ortega, M. J. M. (2012). El Derechos en la sociedad del riesgo. Revista de Derecho y Ciencias Sociales. </w:t>
      </w:r>
      <w:r w:rsidRPr="000E0633">
        <w:rPr>
          <w:rFonts w:ascii="Times New Roman" w:hAnsi="Times New Roman" w:cs="Times New Roman"/>
          <w:i/>
          <w:iCs/>
          <w:sz w:val="24"/>
          <w:szCs w:val="24"/>
        </w:rPr>
        <w:t>Misión jurídica 4</w:t>
      </w:r>
      <w:r>
        <w:rPr>
          <w:rFonts w:ascii="Times New Roman" w:hAnsi="Times New Roman" w:cs="Times New Roman"/>
          <w:sz w:val="24"/>
          <w:szCs w:val="24"/>
        </w:rPr>
        <w:t xml:space="preserve"> (4), 75-84</w:t>
      </w:r>
      <w:r w:rsidR="000D3692">
        <w:rPr>
          <w:rFonts w:ascii="Times New Roman" w:hAnsi="Times New Roman" w:cs="Times New Roman"/>
          <w:sz w:val="24"/>
          <w:szCs w:val="24"/>
        </w:rPr>
        <w:t>.</w:t>
      </w:r>
      <w:r>
        <w:rPr>
          <w:rFonts w:ascii="Times New Roman" w:hAnsi="Times New Roman" w:cs="Times New Roman"/>
          <w:sz w:val="24"/>
          <w:szCs w:val="24"/>
        </w:rPr>
        <w:t xml:space="preserve"> </w:t>
      </w:r>
      <w:r w:rsidRPr="000D3692">
        <w:rPr>
          <w:rFonts w:ascii="Times New Roman" w:hAnsi="Times New Roman" w:cs="Times New Roman"/>
          <w:sz w:val="24"/>
          <w:szCs w:val="24"/>
        </w:rPr>
        <w:t>https://www.revistamisionjuridica.com/el-derecho-en-la-sociedad-del-riesgo/</w:t>
      </w:r>
    </w:p>
    <w:p w14:paraId="64DF7E10" w14:textId="0765D6F2" w:rsidR="0041448D" w:rsidRPr="00B278DF" w:rsidRDefault="00BA5A6D" w:rsidP="00622F90">
      <w:pPr>
        <w:spacing w:after="0" w:line="240" w:lineRule="auto"/>
        <w:ind w:left="709" w:hanging="709"/>
        <w:jc w:val="both"/>
        <w:rPr>
          <w:rFonts w:ascii="Times New Roman" w:hAnsi="Times New Roman" w:cs="Times New Roman"/>
          <w:sz w:val="24"/>
          <w:szCs w:val="24"/>
        </w:rPr>
      </w:pPr>
      <w:r w:rsidRPr="00B278DF">
        <w:rPr>
          <w:rFonts w:ascii="Times New Roman" w:hAnsi="Times New Roman" w:cs="Times New Roman"/>
          <w:sz w:val="24"/>
          <w:szCs w:val="24"/>
        </w:rPr>
        <w:t xml:space="preserve">Padilla, J. L., Gómez, J., Hidalgo, M. D., y Muñiz, J. (2006). La evaluación de las consecuencias del uso de los </w:t>
      </w:r>
      <w:proofErr w:type="spellStart"/>
      <w:r w:rsidRPr="00B278DF">
        <w:rPr>
          <w:rFonts w:ascii="Times New Roman" w:hAnsi="Times New Roman" w:cs="Times New Roman"/>
          <w:sz w:val="24"/>
          <w:szCs w:val="24"/>
        </w:rPr>
        <w:t>tests</w:t>
      </w:r>
      <w:proofErr w:type="spellEnd"/>
      <w:r w:rsidRPr="00B278DF">
        <w:rPr>
          <w:rFonts w:ascii="Times New Roman" w:hAnsi="Times New Roman" w:cs="Times New Roman"/>
          <w:sz w:val="24"/>
          <w:szCs w:val="24"/>
        </w:rPr>
        <w:t xml:space="preserve"> en la teoría de la validez. </w:t>
      </w:r>
      <w:proofErr w:type="spellStart"/>
      <w:r w:rsidRPr="00B278DF">
        <w:rPr>
          <w:rFonts w:ascii="Times New Roman" w:hAnsi="Times New Roman" w:cs="Times New Roman"/>
          <w:i/>
          <w:iCs/>
          <w:sz w:val="24"/>
          <w:szCs w:val="24"/>
        </w:rPr>
        <w:t>Psicothema</w:t>
      </w:r>
      <w:proofErr w:type="spellEnd"/>
      <w:r w:rsidRPr="00B278DF">
        <w:rPr>
          <w:rFonts w:ascii="Times New Roman" w:hAnsi="Times New Roman" w:cs="Times New Roman"/>
          <w:sz w:val="24"/>
          <w:szCs w:val="24"/>
        </w:rPr>
        <w:t xml:space="preserve">, 19, 307-312. </w:t>
      </w:r>
    </w:p>
    <w:p w14:paraId="7D6CE0B5" w14:textId="6095903E" w:rsidR="0041448D" w:rsidRPr="00B278DF" w:rsidRDefault="00BA5A6D" w:rsidP="00622F90">
      <w:pPr>
        <w:spacing w:after="0" w:line="240" w:lineRule="auto"/>
        <w:ind w:left="709" w:hanging="709"/>
        <w:jc w:val="both"/>
        <w:rPr>
          <w:rFonts w:ascii="Times New Roman" w:eastAsia="Arial" w:hAnsi="Times New Roman" w:cs="Times New Roman"/>
          <w:color w:val="111111"/>
          <w:sz w:val="24"/>
          <w:szCs w:val="24"/>
          <w:highlight w:val="white"/>
        </w:rPr>
      </w:pPr>
      <w:r w:rsidRPr="00B278DF">
        <w:rPr>
          <w:rFonts w:ascii="Times New Roman" w:eastAsia="Arial" w:hAnsi="Times New Roman" w:cs="Times New Roman"/>
          <w:color w:val="111111"/>
          <w:sz w:val="24"/>
          <w:szCs w:val="24"/>
          <w:highlight w:val="white"/>
        </w:rPr>
        <w:lastRenderedPageBreak/>
        <w:t xml:space="preserve">Porras, D.J. (2021). </w:t>
      </w:r>
      <w:r w:rsidRPr="00B278DF">
        <w:rPr>
          <w:rFonts w:ascii="Times New Roman" w:eastAsia="Arial" w:hAnsi="Times New Roman" w:cs="Times New Roman"/>
          <w:i/>
          <w:color w:val="111111"/>
          <w:sz w:val="24"/>
          <w:szCs w:val="24"/>
          <w:highlight w:val="white"/>
        </w:rPr>
        <w:t>El dictamen Criminológico</w:t>
      </w:r>
      <w:r w:rsidRPr="00B278DF">
        <w:rPr>
          <w:rFonts w:ascii="Times New Roman" w:eastAsia="Arial" w:hAnsi="Times New Roman" w:cs="Times New Roman"/>
          <w:color w:val="111111"/>
          <w:sz w:val="24"/>
          <w:szCs w:val="24"/>
          <w:highlight w:val="white"/>
        </w:rPr>
        <w:t xml:space="preserve">. </w:t>
      </w:r>
      <w:proofErr w:type="spellStart"/>
      <w:r w:rsidRPr="00B278DF">
        <w:rPr>
          <w:rFonts w:ascii="Times New Roman" w:eastAsia="Arial" w:hAnsi="Times New Roman" w:cs="Times New Roman"/>
          <w:color w:val="111111"/>
          <w:sz w:val="24"/>
          <w:szCs w:val="24"/>
          <w:highlight w:val="white"/>
        </w:rPr>
        <w:t>Lexnaya</w:t>
      </w:r>
      <w:proofErr w:type="spellEnd"/>
      <w:r w:rsidRPr="00B278DF">
        <w:rPr>
          <w:rFonts w:ascii="Times New Roman" w:eastAsia="Arial" w:hAnsi="Times New Roman" w:cs="Times New Roman"/>
          <w:color w:val="111111"/>
          <w:sz w:val="24"/>
          <w:szCs w:val="24"/>
          <w:highlight w:val="white"/>
        </w:rPr>
        <w:t>.</w:t>
      </w:r>
    </w:p>
    <w:p w14:paraId="6688CAC9" w14:textId="5471E602" w:rsidR="0041448D" w:rsidRPr="00B278DF" w:rsidRDefault="00BA5A6D" w:rsidP="00622F90">
      <w:pPr>
        <w:spacing w:after="0" w:line="240" w:lineRule="auto"/>
        <w:ind w:left="709" w:hanging="709"/>
        <w:jc w:val="both"/>
        <w:rPr>
          <w:rFonts w:ascii="Times New Roman" w:eastAsia="Arial" w:hAnsi="Times New Roman" w:cs="Times New Roman"/>
          <w:color w:val="111111"/>
          <w:sz w:val="24"/>
          <w:szCs w:val="24"/>
          <w:highlight w:val="white"/>
        </w:rPr>
      </w:pPr>
      <w:r w:rsidRPr="00B278DF">
        <w:rPr>
          <w:rFonts w:ascii="Times New Roman" w:eastAsia="Arial" w:hAnsi="Times New Roman" w:cs="Times New Roman"/>
          <w:color w:val="111111"/>
          <w:sz w:val="24"/>
          <w:szCs w:val="24"/>
          <w:highlight w:val="white"/>
        </w:rPr>
        <w:t xml:space="preserve">Rodríguez Manzanera, L. (2005). </w:t>
      </w:r>
      <w:r w:rsidRPr="00B278DF">
        <w:rPr>
          <w:rFonts w:ascii="Times New Roman" w:eastAsia="Arial" w:hAnsi="Times New Roman" w:cs="Times New Roman"/>
          <w:i/>
          <w:color w:val="111111"/>
          <w:sz w:val="24"/>
          <w:szCs w:val="24"/>
          <w:highlight w:val="white"/>
        </w:rPr>
        <w:t>Criminología</w:t>
      </w:r>
      <w:r w:rsidRPr="00B278DF">
        <w:rPr>
          <w:rFonts w:ascii="Times New Roman" w:eastAsia="Arial" w:hAnsi="Times New Roman" w:cs="Times New Roman"/>
          <w:color w:val="111111"/>
          <w:sz w:val="24"/>
          <w:szCs w:val="24"/>
          <w:highlight w:val="white"/>
        </w:rPr>
        <w:t>. 20º Edición. Porrúa.</w:t>
      </w:r>
    </w:p>
    <w:p w14:paraId="22E374A5" w14:textId="644E24BA" w:rsidR="0041448D" w:rsidRPr="00B278DF" w:rsidRDefault="00BA5A6D" w:rsidP="00622F90">
      <w:pPr>
        <w:spacing w:after="0" w:line="240" w:lineRule="auto"/>
        <w:ind w:left="709" w:hanging="709"/>
        <w:jc w:val="both"/>
        <w:rPr>
          <w:rFonts w:ascii="Times New Roman" w:eastAsia="Arial" w:hAnsi="Times New Roman" w:cs="Times New Roman"/>
          <w:color w:val="111111"/>
          <w:sz w:val="24"/>
          <w:szCs w:val="24"/>
          <w:highlight w:val="white"/>
        </w:rPr>
      </w:pPr>
      <w:r w:rsidRPr="00B278DF">
        <w:rPr>
          <w:rFonts w:ascii="Times New Roman" w:eastAsia="Arial" w:hAnsi="Times New Roman" w:cs="Times New Roman"/>
          <w:color w:val="111111"/>
          <w:sz w:val="24"/>
          <w:szCs w:val="24"/>
          <w:highlight w:val="white"/>
        </w:rPr>
        <w:t xml:space="preserve">Rodríguez, A. S. (2003). </w:t>
      </w:r>
      <w:r w:rsidRPr="00B278DF">
        <w:rPr>
          <w:rFonts w:ascii="Times New Roman" w:eastAsia="Arial" w:hAnsi="Times New Roman" w:cs="Times New Roman"/>
          <w:i/>
          <w:color w:val="111111"/>
          <w:sz w:val="24"/>
          <w:szCs w:val="24"/>
          <w:highlight w:val="white"/>
        </w:rPr>
        <w:t>Criminología y Conducta Antisocial.</w:t>
      </w:r>
      <w:r w:rsidRPr="00B278DF">
        <w:rPr>
          <w:rFonts w:ascii="Times New Roman" w:eastAsia="Arial" w:hAnsi="Times New Roman" w:cs="Times New Roman"/>
          <w:color w:val="111111"/>
          <w:sz w:val="24"/>
          <w:szCs w:val="24"/>
          <w:highlight w:val="white"/>
        </w:rPr>
        <w:t xml:space="preserve"> PAX México.</w:t>
      </w:r>
    </w:p>
    <w:p w14:paraId="7B85A0CF" w14:textId="00A71C6B" w:rsidR="00490EDE" w:rsidRPr="00B278DF" w:rsidRDefault="00490EDE" w:rsidP="00622F90">
      <w:pPr>
        <w:spacing w:after="0" w:line="240" w:lineRule="auto"/>
        <w:ind w:left="709" w:hanging="709"/>
        <w:jc w:val="both"/>
        <w:rPr>
          <w:rFonts w:ascii="Times New Roman" w:hAnsi="Times New Roman" w:cs="Times New Roman"/>
          <w:sz w:val="24"/>
          <w:szCs w:val="24"/>
          <w:shd w:val="clear" w:color="auto" w:fill="FFFFFF"/>
        </w:rPr>
      </w:pPr>
      <w:r w:rsidRPr="00B278DF">
        <w:rPr>
          <w:rFonts w:ascii="Times New Roman" w:hAnsi="Times New Roman" w:cs="Times New Roman"/>
          <w:sz w:val="24"/>
          <w:szCs w:val="24"/>
          <w:shd w:val="clear" w:color="auto" w:fill="FFFFFF"/>
        </w:rPr>
        <w:t>Ruiz Rivera, N. (2011). La definición y medición de la vulnerabilidad social. Un enfoque normativo. Boletín del Instituto de Geografía, 77, 63-74. https://www.researchgate.net/publication/261359968_Ruiz_N_2011_La_definicion_y_medicion_de_la_vulnerabilidad_social_Un_enfoque_normativo_Investigaciones_Geograficas_Boletin_del_Instituto_de_Geografia_77_63-74</w:t>
      </w:r>
    </w:p>
    <w:p w14:paraId="6872F59D" w14:textId="0BE2167E" w:rsidR="0041448D" w:rsidRPr="00A41C93" w:rsidRDefault="00BA5A6D" w:rsidP="00622F90">
      <w:pPr>
        <w:spacing w:after="0" w:line="240" w:lineRule="auto"/>
        <w:ind w:left="709" w:hanging="709"/>
        <w:jc w:val="both"/>
        <w:rPr>
          <w:rFonts w:ascii="Times New Roman" w:hAnsi="Times New Roman" w:cs="Times New Roman"/>
          <w:sz w:val="24"/>
          <w:szCs w:val="24"/>
          <w:shd w:val="clear" w:color="auto" w:fill="FFFFFF"/>
          <w:lang w:val="en-US"/>
        </w:rPr>
      </w:pPr>
      <w:r w:rsidRPr="00B278DF">
        <w:rPr>
          <w:rFonts w:ascii="Times New Roman" w:hAnsi="Times New Roman" w:cs="Times New Roman"/>
          <w:sz w:val="24"/>
          <w:szCs w:val="24"/>
          <w:shd w:val="clear" w:color="auto" w:fill="FFFFFF"/>
        </w:rPr>
        <w:t xml:space="preserve">Schmidt, F.L., Le, H., y </w:t>
      </w:r>
      <w:proofErr w:type="spellStart"/>
      <w:r w:rsidRPr="00B278DF">
        <w:rPr>
          <w:rFonts w:ascii="Times New Roman" w:hAnsi="Times New Roman" w:cs="Times New Roman"/>
          <w:sz w:val="24"/>
          <w:szCs w:val="24"/>
          <w:shd w:val="clear" w:color="auto" w:fill="FFFFFF"/>
        </w:rPr>
        <w:t>Ilies</w:t>
      </w:r>
      <w:proofErr w:type="spellEnd"/>
      <w:r w:rsidRPr="00B278DF">
        <w:rPr>
          <w:rFonts w:ascii="Times New Roman" w:hAnsi="Times New Roman" w:cs="Times New Roman"/>
          <w:sz w:val="24"/>
          <w:szCs w:val="24"/>
          <w:shd w:val="clear" w:color="auto" w:fill="FFFFFF"/>
        </w:rPr>
        <w:t>, R. (2003). Más allá del alfa: un examen empírico de los efectos de diferentes fuentes de error de medición en las estimaciones de confiabilidad para medidas de constructos de diferencias individuales. </w:t>
      </w:r>
      <w:proofErr w:type="spellStart"/>
      <w:r w:rsidRPr="00A41C93">
        <w:rPr>
          <w:rFonts w:ascii="Times New Roman" w:hAnsi="Times New Roman" w:cs="Times New Roman"/>
          <w:i/>
          <w:sz w:val="24"/>
          <w:szCs w:val="24"/>
          <w:shd w:val="clear" w:color="auto" w:fill="FFFFFF"/>
          <w:lang w:val="en-US"/>
        </w:rPr>
        <w:t>Métodos</w:t>
      </w:r>
      <w:proofErr w:type="spellEnd"/>
      <w:r w:rsidRPr="00A41C93">
        <w:rPr>
          <w:rFonts w:ascii="Times New Roman" w:hAnsi="Times New Roman" w:cs="Times New Roman"/>
          <w:i/>
          <w:sz w:val="24"/>
          <w:szCs w:val="24"/>
          <w:shd w:val="clear" w:color="auto" w:fill="FFFFFF"/>
          <w:lang w:val="en-US"/>
        </w:rPr>
        <w:t xml:space="preserve"> </w:t>
      </w:r>
      <w:proofErr w:type="spellStart"/>
      <w:r w:rsidRPr="00A41C93">
        <w:rPr>
          <w:rFonts w:ascii="Times New Roman" w:hAnsi="Times New Roman" w:cs="Times New Roman"/>
          <w:i/>
          <w:sz w:val="24"/>
          <w:szCs w:val="24"/>
          <w:shd w:val="clear" w:color="auto" w:fill="FFFFFF"/>
          <w:lang w:val="en-US"/>
        </w:rPr>
        <w:t>Psicológicos</w:t>
      </w:r>
      <w:proofErr w:type="spellEnd"/>
      <w:r w:rsidRPr="00A41C93">
        <w:rPr>
          <w:rFonts w:ascii="Times New Roman" w:hAnsi="Times New Roman" w:cs="Times New Roman"/>
          <w:sz w:val="24"/>
          <w:szCs w:val="24"/>
          <w:shd w:val="clear" w:color="auto" w:fill="FFFFFF"/>
          <w:lang w:val="en-US"/>
        </w:rPr>
        <w:t xml:space="preserve"> 8</w:t>
      </w:r>
      <w:r w:rsidR="00164547" w:rsidRPr="00A41C93">
        <w:rPr>
          <w:rFonts w:ascii="Times New Roman" w:hAnsi="Times New Roman" w:cs="Times New Roman"/>
          <w:sz w:val="24"/>
          <w:szCs w:val="24"/>
          <w:shd w:val="clear" w:color="auto" w:fill="FFFFFF"/>
          <w:lang w:val="en-US"/>
        </w:rPr>
        <w:t>,</w:t>
      </w:r>
      <w:r w:rsidRPr="00A41C93">
        <w:rPr>
          <w:rFonts w:ascii="Times New Roman" w:hAnsi="Times New Roman" w:cs="Times New Roman"/>
          <w:sz w:val="24"/>
          <w:szCs w:val="24"/>
          <w:shd w:val="clear" w:color="auto" w:fill="FFFFFF"/>
          <w:lang w:val="en-US"/>
        </w:rPr>
        <w:t>206-24.</w:t>
      </w:r>
    </w:p>
    <w:p w14:paraId="0BC3F930" w14:textId="67997D22" w:rsidR="0041448D" w:rsidRPr="00A41C93" w:rsidRDefault="00BA5A6D" w:rsidP="00622F90">
      <w:pPr>
        <w:spacing w:after="0" w:line="240" w:lineRule="auto"/>
        <w:ind w:left="709" w:hanging="709"/>
        <w:jc w:val="both"/>
        <w:rPr>
          <w:rFonts w:ascii="Times New Roman" w:hAnsi="Times New Roman" w:cs="Times New Roman"/>
          <w:sz w:val="24"/>
          <w:szCs w:val="24"/>
          <w:lang w:val="en-US"/>
        </w:rPr>
      </w:pPr>
      <w:proofErr w:type="spellStart"/>
      <w:r w:rsidRPr="00A41C93">
        <w:rPr>
          <w:rFonts w:ascii="Times New Roman" w:hAnsi="Times New Roman" w:cs="Times New Roman"/>
          <w:sz w:val="24"/>
          <w:szCs w:val="24"/>
          <w:lang w:val="en-US"/>
        </w:rPr>
        <w:t>Sireci</w:t>
      </w:r>
      <w:proofErr w:type="spellEnd"/>
      <w:r w:rsidRPr="00A41C93">
        <w:rPr>
          <w:rFonts w:ascii="Times New Roman" w:hAnsi="Times New Roman" w:cs="Times New Roman"/>
          <w:sz w:val="24"/>
          <w:szCs w:val="24"/>
          <w:lang w:val="en-US"/>
        </w:rPr>
        <w:t xml:space="preserve">, S. G. (1998). Gathering and analyzing content validity data. </w:t>
      </w:r>
      <w:r w:rsidRPr="00A41C93">
        <w:rPr>
          <w:rFonts w:ascii="Times New Roman" w:hAnsi="Times New Roman" w:cs="Times New Roman"/>
          <w:i/>
          <w:iCs/>
          <w:sz w:val="24"/>
          <w:szCs w:val="24"/>
          <w:lang w:val="en-US"/>
        </w:rPr>
        <w:t>Educational Assessment</w:t>
      </w:r>
      <w:r w:rsidRPr="00A41C93">
        <w:rPr>
          <w:rFonts w:ascii="Times New Roman" w:hAnsi="Times New Roman" w:cs="Times New Roman"/>
          <w:sz w:val="24"/>
          <w:szCs w:val="24"/>
          <w:lang w:val="en-US"/>
        </w:rPr>
        <w:t>, 5, 299-321.</w:t>
      </w:r>
    </w:p>
    <w:p w14:paraId="17993BD2" w14:textId="06626875" w:rsidR="0041448D" w:rsidRPr="00A41C93" w:rsidRDefault="00BA5A6D" w:rsidP="00622F90">
      <w:pPr>
        <w:spacing w:after="0" w:line="240" w:lineRule="auto"/>
        <w:ind w:left="709" w:hanging="709"/>
        <w:jc w:val="both"/>
        <w:rPr>
          <w:rFonts w:ascii="Times New Roman" w:hAnsi="Times New Roman" w:cs="Times New Roman"/>
          <w:sz w:val="24"/>
          <w:szCs w:val="24"/>
          <w:lang w:val="en-US"/>
        </w:rPr>
      </w:pPr>
      <w:r w:rsidRPr="00A41C93">
        <w:rPr>
          <w:rFonts w:ascii="Times New Roman" w:hAnsi="Times New Roman" w:cs="Times New Roman"/>
          <w:sz w:val="24"/>
          <w:szCs w:val="24"/>
          <w:lang w:val="en-US"/>
        </w:rPr>
        <w:t xml:space="preserve">Smith, G. T., Fischer, S., y </w:t>
      </w:r>
      <w:proofErr w:type="spellStart"/>
      <w:r w:rsidRPr="00A41C93">
        <w:rPr>
          <w:rFonts w:ascii="Times New Roman" w:hAnsi="Times New Roman" w:cs="Times New Roman"/>
          <w:sz w:val="24"/>
          <w:szCs w:val="24"/>
          <w:lang w:val="en-US"/>
        </w:rPr>
        <w:t>Fister</w:t>
      </w:r>
      <w:proofErr w:type="spellEnd"/>
      <w:r w:rsidRPr="00A41C93">
        <w:rPr>
          <w:rFonts w:ascii="Times New Roman" w:hAnsi="Times New Roman" w:cs="Times New Roman"/>
          <w:sz w:val="24"/>
          <w:szCs w:val="24"/>
          <w:lang w:val="en-US"/>
        </w:rPr>
        <w:t xml:space="preserve">, S. M. (2003). Incremental validity principles in test construction. </w:t>
      </w:r>
      <w:r w:rsidRPr="00A41C93">
        <w:rPr>
          <w:rFonts w:ascii="Times New Roman" w:hAnsi="Times New Roman" w:cs="Times New Roman"/>
          <w:i/>
          <w:iCs/>
          <w:sz w:val="24"/>
          <w:szCs w:val="24"/>
          <w:lang w:val="en-US"/>
        </w:rPr>
        <w:t>Psychological Assessment</w:t>
      </w:r>
      <w:r w:rsidRPr="00A41C93">
        <w:rPr>
          <w:rFonts w:ascii="Times New Roman" w:hAnsi="Times New Roman" w:cs="Times New Roman"/>
          <w:sz w:val="24"/>
          <w:szCs w:val="24"/>
          <w:lang w:val="en-US"/>
        </w:rPr>
        <w:t xml:space="preserve">, 15, 467-477. </w:t>
      </w:r>
    </w:p>
    <w:p w14:paraId="0A7DBF73" w14:textId="77777777" w:rsidR="00050919" w:rsidRPr="00A41C93" w:rsidRDefault="00BA5A6D" w:rsidP="00622F90">
      <w:pPr>
        <w:spacing w:after="0" w:line="240" w:lineRule="auto"/>
        <w:ind w:left="709" w:hanging="709"/>
        <w:jc w:val="both"/>
        <w:rPr>
          <w:rFonts w:ascii="Times New Roman" w:hAnsi="Times New Roman" w:cs="Times New Roman"/>
          <w:sz w:val="24"/>
          <w:szCs w:val="24"/>
          <w:lang w:val="en-US"/>
        </w:rPr>
      </w:pPr>
      <w:r w:rsidRPr="00A41C93">
        <w:rPr>
          <w:rFonts w:ascii="Times New Roman" w:hAnsi="Times New Roman" w:cs="Times New Roman"/>
          <w:sz w:val="24"/>
          <w:szCs w:val="24"/>
          <w:lang w:val="en-US"/>
        </w:rPr>
        <w:t xml:space="preserve">Smith, </w:t>
      </w:r>
      <w:r w:rsidR="0041448D" w:rsidRPr="00A41C93">
        <w:rPr>
          <w:rFonts w:ascii="Times New Roman" w:hAnsi="Times New Roman" w:cs="Times New Roman"/>
          <w:sz w:val="24"/>
          <w:szCs w:val="24"/>
          <w:lang w:val="en-US"/>
        </w:rPr>
        <w:t>G</w:t>
      </w:r>
      <w:r w:rsidRPr="00A41C93">
        <w:rPr>
          <w:rFonts w:ascii="Times New Roman" w:hAnsi="Times New Roman" w:cs="Times New Roman"/>
          <w:sz w:val="24"/>
          <w:szCs w:val="24"/>
          <w:lang w:val="en-US"/>
        </w:rPr>
        <w:t xml:space="preserve">. T. (2005). On construct validity: Issues of method measurement. </w:t>
      </w:r>
      <w:r w:rsidRPr="00A41C93">
        <w:rPr>
          <w:rFonts w:ascii="Times New Roman" w:hAnsi="Times New Roman" w:cs="Times New Roman"/>
          <w:i/>
          <w:iCs/>
          <w:sz w:val="24"/>
          <w:szCs w:val="24"/>
          <w:lang w:val="en-US"/>
        </w:rPr>
        <w:t>Psychological Assessment</w:t>
      </w:r>
      <w:r w:rsidRPr="00A41C93">
        <w:rPr>
          <w:rFonts w:ascii="Times New Roman" w:hAnsi="Times New Roman" w:cs="Times New Roman"/>
          <w:sz w:val="24"/>
          <w:szCs w:val="24"/>
          <w:lang w:val="en-US"/>
        </w:rPr>
        <w:t>, 17, 396-408.</w:t>
      </w:r>
    </w:p>
    <w:p w14:paraId="0B4FE90C" w14:textId="339F89FF" w:rsidR="00882C13" w:rsidRPr="00B8030C" w:rsidRDefault="00882C13" w:rsidP="00622F90">
      <w:pPr>
        <w:spacing w:after="0" w:line="240" w:lineRule="auto"/>
        <w:ind w:left="709" w:hanging="709"/>
        <w:jc w:val="both"/>
        <w:rPr>
          <w:rFonts w:ascii="Times New Roman" w:hAnsi="Times New Roman" w:cs="Times New Roman"/>
          <w:sz w:val="24"/>
          <w:szCs w:val="24"/>
        </w:rPr>
      </w:pPr>
      <w:proofErr w:type="spellStart"/>
      <w:r w:rsidRPr="00A41C93">
        <w:rPr>
          <w:rFonts w:ascii="Times New Roman" w:hAnsi="Times New Roman" w:cs="Times New Roman"/>
          <w:sz w:val="24"/>
          <w:szCs w:val="24"/>
          <w:lang w:val="en-US"/>
        </w:rPr>
        <w:t>Streiner</w:t>
      </w:r>
      <w:proofErr w:type="spellEnd"/>
      <w:r w:rsidRPr="00A41C93">
        <w:rPr>
          <w:rFonts w:ascii="Times New Roman" w:hAnsi="Times New Roman" w:cs="Times New Roman"/>
          <w:sz w:val="24"/>
          <w:szCs w:val="24"/>
          <w:lang w:val="en-US"/>
        </w:rPr>
        <w:t xml:space="preserve">, D.L. (2003). Starting at the beginning: an introduction to coefficient alpha and internal consistency. </w:t>
      </w:r>
      <w:r w:rsidRPr="00B8030C">
        <w:rPr>
          <w:rFonts w:ascii="Times New Roman" w:hAnsi="Times New Roman" w:cs="Times New Roman"/>
          <w:i/>
          <w:iCs/>
          <w:sz w:val="24"/>
          <w:szCs w:val="24"/>
        </w:rPr>
        <w:t xml:space="preserve">J Pers </w:t>
      </w:r>
      <w:proofErr w:type="spellStart"/>
      <w:r w:rsidRPr="00B8030C">
        <w:rPr>
          <w:rFonts w:ascii="Times New Roman" w:hAnsi="Times New Roman" w:cs="Times New Roman"/>
          <w:i/>
          <w:iCs/>
          <w:sz w:val="24"/>
          <w:szCs w:val="24"/>
        </w:rPr>
        <w:t>Assess</w:t>
      </w:r>
      <w:proofErr w:type="spellEnd"/>
      <w:r w:rsidRPr="00B8030C">
        <w:rPr>
          <w:rFonts w:ascii="Times New Roman" w:hAnsi="Times New Roman" w:cs="Times New Roman"/>
          <w:sz w:val="24"/>
          <w:szCs w:val="24"/>
        </w:rPr>
        <w:t>, 80:99-103.</w:t>
      </w:r>
    </w:p>
    <w:p w14:paraId="5F2F1BFC" w14:textId="5C930530" w:rsidR="00A2217A" w:rsidRPr="00A41C93" w:rsidRDefault="00A2217A" w:rsidP="00622F90">
      <w:pPr>
        <w:spacing w:after="0" w:line="240" w:lineRule="auto"/>
        <w:ind w:left="709" w:hanging="709"/>
        <w:jc w:val="both"/>
        <w:rPr>
          <w:rFonts w:ascii="Times New Roman" w:eastAsia="Arial" w:hAnsi="Times New Roman" w:cs="Times New Roman"/>
          <w:color w:val="111111"/>
          <w:sz w:val="24"/>
          <w:szCs w:val="24"/>
          <w:highlight w:val="white"/>
          <w:lang w:val="en-US"/>
        </w:rPr>
      </w:pPr>
      <w:proofErr w:type="spellStart"/>
      <w:r w:rsidRPr="00785FD6">
        <w:rPr>
          <w:rFonts w:ascii="Times New Roman" w:eastAsia="Arial" w:hAnsi="Times New Roman" w:cs="Times New Roman"/>
          <w:color w:val="111111"/>
          <w:sz w:val="24"/>
          <w:szCs w:val="24"/>
          <w:highlight w:val="white"/>
        </w:rPr>
        <w:t>United</w:t>
      </w:r>
      <w:proofErr w:type="spellEnd"/>
      <w:r w:rsidRPr="00785FD6">
        <w:rPr>
          <w:rFonts w:ascii="Times New Roman" w:eastAsia="Arial" w:hAnsi="Times New Roman" w:cs="Times New Roman"/>
          <w:color w:val="111111"/>
          <w:sz w:val="24"/>
          <w:szCs w:val="24"/>
          <w:highlight w:val="white"/>
        </w:rPr>
        <w:t xml:space="preserve"> </w:t>
      </w:r>
      <w:proofErr w:type="spellStart"/>
      <w:r w:rsidRPr="00785FD6">
        <w:rPr>
          <w:rFonts w:ascii="Times New Roman" w:eastAsia="Arial" w:hAnsi="Times New Roman" w:cs="Times New Roman"/>
          <w:color w:val="111111"/>
          <w:sz w:val="24"/>
          <w:szCs w:val="24"/>
          <w:highlight w:val="white"/>
        </w:rPr>
        <w:t>Nations</w:t>
      </w:r>
      <w:proofErr w:type="spellEnd"/>
      <w:r w:rsidRPr="00785FD6">
        <w:rPr>
          <w:rFonts w:ascii="Times New Roman" w:eastAsia="Arial" w:hAnsi="Times New Roman" w:cs="Times New Roman"/>
          <w:color w:val="111111"/>
          <w:sz w:val="24"/>
          <w:szCs w:val="24"/>
          <w:highlight w:val="white"/>
        </w:rPr>
        <w:t xml:space="preserve"> Office </w:t>
      </w:r>
      <w:proofErr w:type="spellStart"/>
      <w:r w:rsidRPr="00785FD6">
        <w:rPr>
          <w:rFonts w:ascii="Times New Roman" w:eastAsia="Arial" w:hAnsi="Times New Roman" w:cs="Times New Roman"/>
          <w:color w:val="111111"/>
          <w:sz w:val="24"/>
          <w:szCs w:val="24"/>
          <w:highlight w:val="white"/>
        </w:rPr>
        <w:t>for</w:t>
      </w:r>
      <w:proofErr w:type="spellEnd"/>
      <w:r w:rsidRPr="00785FD6">
        <w:rPr>
          <w:rFonts w:ascii="Times New Roman" w:eastAsia="Arial" w:hAnsi="Times New Roman" w:cs="Times New Roman"/>
          <w:color w:val="111111"/>
          <w:sz w:val="24"/>
          <w:szCs w:val="24"/>
          <w:highlight w:val="white"/>
        </w:rPr>
        <w:t xml:space="preserve"> </w:t>
      </w:r>
      <w:proofErr w:type="spellStart"/>
      <w:r w:rsidRPr="00785FD6">
        <w:rPr>
          <w:rFonts w:ascii="Times New Roman" w:eastAsia="Arial" w:hAnsi="Times New Roman" w:cs="Times New Roman"/>
          <w:color w:val="111111"/>
          <w:sz w:val="24"/>
          <w:szCs w:val="24"/>
          <w:highlight w:val="white"/>
        </w:rPr>
        <w:t>Disaster</w:t>
      </w:r>
      <w:proofErr w:type="spellEnd"/>
      <w:r w:rsidRPr="00785FD6">
        <w:rPr>
          <w:rFonts w:ascii="Times New Roman" w:eastAsia="Arial" w:hAnsi="Times New Roman" w:cs="Times New Roman"/>
          <w:color w:val="111111"/>
          <w:sz w:val="24"/>
          <w:szCs w:val="24"/>
          <w:highlight w:val="white"/>
        </w:rPr>
        <w:t xml:space="preserve"> </w:t>
      </w:r>
      <w:proofErr w:type="spellStart"/>
      <w:r w:rsidRPr="00785FD6">
        <w:rPr>
          <w:rFonts w:ascii="Times New Roman" w:eastAsia="Arial" w:hAnsi="Times New Roman" w:cs="Times New Roman"/>
          <w:color w:val="111111"/>
          <w:sz w:val="24"/>
          <w:szCs w:val="24"/>
          <w:highlight w:val="white"/>
        </w:rPr>
        <w:t>Risk</w:t>
      </w:r>
      <w:proofErr w:type="spellEnd"/>
      <w:r w:rsidRPr="00785FD6">
        <w:rPr>
          <w:rFonts w:ascii="Times New Roman" w:eastAsia="Arial" w:hAnsi="Times New Roman" w:cs="Times New Roman"/>
          <w:color w:val="111111"/>
          <w:sz w:val="24"/>
          <w:szCs w:val="24"/>
          <w:highlight w:val="white"/>
        </w:rPr>
        <w:t xml:space="preserve"> </w:t>
      </w:r>
      <w:proofErr w:type="spellStart"/>
      <w:r w:rsidRPr="00785FD6">
        <w:rPr>
          <w:rFonts w:ascii="Times New Roman" w:eastAsia="Arial" w:hAnsi="Times New Roman" w:cs="Times New Roman"/>
          <w:color w:val="111111"/>
          <w:sz w:val="24"/>
          <w:szCs w:val="24"/>
          <w:highlight w:val="white"/>
        </w:rPr>
        <w:t>Reduction</w:t>
      </w:r>
      <w:proofErr w:type="spellEnd"/>
      <w:r w:rsidR="00785FD6" w:rsidRPr="00785FD6">
        <w:rPr>
          <w:rFonts w:ascii="Times New Roman" w:eastAsia="Arial" w:hAnsi="Times New Roman" w:cs="Times New Roman"/>
          <w:color w:val="111111"/>
          <w:sz w:val="24"/>
          <w:szCs w:val="24"/>
          <w:highlight w:val="white"/>
        </w:rPr>
        <w:t xml:space="preserve"> [</w:t>
      </w:r>
      <w:r w:rsidR="00785FD6" w:rsidRPr="00785FD6">
        <w:rPr>
          <w:rFonts w:ascii="Times New Roman" w:eastAsia="Arial" w:hAnsi="Times New Roman" w:cs="Times New Roman"/>
          <w:color w:val="111111"/>
          <w:sz w:val="24"/>
          <w:szCs w:val="24"/>
        </w:rPr>
        <w:t>Oficina de las Naciones Unidas para la Reducción del Riesgo de Desastres</w:t>
      </w:r>
      <w:r w:rsidR="00785FD6" w:rsidRPr="00785FD6">
        <w:rPr>
          <w:rFonts w:ascii="Times New Roman" w:eastAsia="Arial" w:hAnsi="Times New Roman" w:cs="Times New Roman"/>
          <w:color w:val="111111"/>
          <w:sz w:val="24"/>
          <w:szCs w:val="24"/>
          <w:highlight w:val="white"/>
        </w:rPr>
        <w:t>]</w:t>
      </w:r>
      <w:r w:rsidRPr="00785FD6">
        <w:rPr>
          <w:rFonts w:ascii="Times New Roman" w:eastAsia="Arial" w:hAnsi="Times New Roman" w:cs="Times New Roman"/>
          <w:color w:val="111111"/>
          <w:sz w:val="24"/>
          <w:szCs w:val="24"/>
          <w:highlight w:val="white"/>
        </w:rPr>
        <w:t xml:space="preserve">. </w:t>
      </w:r>
      <w:r w:rsidRPr="00A41C93">
        <w:rPr>
          <w:rFonts w:ascii="Times New Roman" w:eastAsia="Arial" w:hAnsi="Times New Roman" w:cs="Times New Roman"/>
          <w:color w:val="111111"/>
          <w:sz w:val="24"/>
          <w:szCs w:val="24"/>
          <w:highlight w:val="white"/>
          <w:lang w:val="en-US"/>
        </w:rPr>
        <w:t xml:space="preserve">(2023). </w:t>
      </w:r>
      <w:r w:rsidRPr="00A41C93">
        <w:rPr>
          <w:rFonts w:ascii="Times New Roman" w:eastAsia="Arial" w:hAnsi="Times New Roman" w:cs="Times New Roman"/>
          <w:i/>
          <w:iCs/>
          <w:color w:val="111111"/>
          <w:sz w:val="24"/>
          <w:szCs w:val="24"/>
          <w:lang w:val="en-US"/>
        </w:rPr>
        <w:t>What is the risk?</w:t>
      </w:r>
      <w:r w:rsidRPr="00A41C93">
        <w:rPr>
          <w:rFonts w:ascii="Times New Roman" w:eastAsia="Arial" w:hAnsi="Times New Roman" w:cs="Times New Roman"/>
          <w:color w:val="111111"/>
          <w:sz w:val="24"/>
          <w:szCs w:val="24"/>
          <w:lang w:val="en-US"/>
        </w:rPr>
        <w:t xml:space="preserve"> </w:t>
      </w:r>
      <w:r w:rsidR="00785FD6">
        <w:rPr>
          <w:rFonts w:ascii="Times New Roman" w:eastAsia="Arial" w:hAnsi="Times New Roman" w:cs="Times New Roman"/>
          <w:color w:val="111111"/>
          <w:sz w:val="24"/>
          <w:szCs w:val="24"/>
          <w:lang w:val="en-US"/>
        </w:rPr>
        <w:t>(¿</w:t>
      </w:r>
      <w:proofErr w:type="spellStart"/>
      <w:r w:rsidR="00785FD6">
        <w:rPr>
          <w:rFonts w:ascii="Times New Roman" w:eastAsia="Arial" w:hAnsi="Times New Roman" w:cs="Times New Roman"/>
          <w:color w:val="111111"/>
          <w:sz w:val="24"/>
          <w:szCs w:val="24"/>
          <w:lang w:val="en-US"/>
        </w:rPr>
        <w:t>Cúal</w:t>
      </w:r>
      <w:proofErr w:type="spellEnd"/>
      <w:r w:rsidR="00785FD6">
        <w:rPr>
          <w:rFonts w:ascii="Times New Roman" w:eastAsia="Arial" w:hAnsi="Times New Roman" w:cs="Times New Roman"/>
          <w:color w:val="111111"/>
          <w:sz w:val="24"/>
          <w:szCs w:val="24"/>
          <w:lang w:val="en-US"/>
        </w:rPr>
        <w:t xml:space="preserve"> es </w:t>
      </w:r>
      <w:proofErr w:type="spellStart"/>
      <w:r w:rsidR="00785FD6">
        <w:rPr>
          <w:rFonts w:ascii="Times New Roman" w:eastAsia="Arial" w:hAnsi="Times New Roman" w:cs="Times New Roman"/>
          <w:color w:val="111111"/>
          <w:sz w:val="24"/>
          <w:szCs w:val="24"/>
          <w:lang w:val="en-US"/>
        </w:rPr>
        <w:t>el</w:t>
      </w:r>
      <w:proofErr w:type="spellEnd"/>
      <w:r w:rsidR="00785FD6">
        <w:rPr>
          <w:rFonts w:ascii="Times New Roman" w:eastAsia="Arial" w:hAnsi="Times New Roman" w:cs="Times New Roman"/>
          <w:color w:val="111111"/>
          <w:sz w:val="24"/>
          <w:szCs w:val="24"/>
          <w:lang w:val="en-US"/>
        </w:rPr>
        <w:t xml:space="preserve"> </w:t>
      </w:r>
      <w:proofErr w:type="spellStart"/>
      <w:r w:rsidR="00785FD6">
        <w:rPr>
          <w:rFonts w:ascii="Times New Roman" w:eastAsia="Arial" w:hAnsi="Times New Roman" w:cs="Times New Roman"/>
          <w:color w:val="111111"/>
          <w:sz w:val="24"/>
          <w:szCs w:val="24"/>
          <w:lang w:val="en-US"/>
        </w:rPr>
        <w:t>riesgo</w:t>
      </w:r>
      <w:proofErr w:type="spellEnd"/>
      <w:r w:rsidR="00785FD6">
        <w:rPr>
          <w:rFonts w:ascii="Times New Roman" w:eastAsia="Arial" w:hAnsi="Times New Roman" w:cs="Times New Roman"/>
          <w:color w:val="111111"/>
          <w:sz w:val="24"/>
          <w:szCs w:val="24"/>
          <w:lang w:val="en-US"/>
        </w:rPr>
        <w:t xml:space="preserve">?) </w:t>
      </w:r>
      <w:r w:rsidRPr="00A41C93">
        <w:rPr>
          <w:rFonts w:ascii="Times New Roman" w:eastAsia="Arial" w:hAnsi="Times New Roman" w:cs="Times New Roman"/>
          <w:color w:val="111111"/>
          <w:sz w:val="24"/>
          <w:szCs w:val="24"/>
          <w:lang w:val="en-US"/>
        </w:rPr>
        <w:t>https://www.undrr.org</w:t>
      </w:r>
    </w:p>
    <w:p w14:paraId="3136E13B" w14:textId="5AF0B3D0" w:rsidR="00B60D42" w:rsidRPr="00B278DF" w:rsidRDefault="00BA5A6D" w:rsidP="00622F90">
      <w:pPr>
        <w:spacing w:after="0" w:line="240" w:lineRule="auto"/>
        <w:ind w:left="709" w:hanging="709"/>
        <w:jc w:val="both"/>
        <w:rPr>
          <w:rFonts w:ascii="Times New Roman" w:eastAsia="Arial" w:hAnsi="Times New Roman" w:cs="Times New Roman"/>
          <w:color w:val="111111"/>
          <w:sz w:val="24"/>
          <w:szCs w:val="24"/>
          <w:highlight w:val="white"/>
        </w:rPr>
      </w:pPr>
      <w:r w:rsidRPr="00B278DF">
        <w:rPr>
          <w:rFonts w:ascii="Times New Roman" w:eastAsia="Arial" w:hAnsi="Times New Roman" w:cs="Times New Roman"/>
          <w:color w:val="111111"/>
          <w:sz w:val="24"/>
          <w:szCs w:val="24"/>
          <w:highlight w:val="white"/>
        </w:rPr>
        <w:t xml:space="preserve">Valero Chávez, A. (2009). </w:t>
      </w:r>
      <w:r w:rsidRPr="00B278DF">
        <w:rPr>
          <w:rFonts w:ascii="Times New Roman" w:eastAsia="Arial" w:hAnsi="Times New Roman" w:cs="Times New Roman"/>
          <w:i/>
          <w:color w:val="111111"/>
          <w:sz w:val="24"/>
          <w:szCs w:val="24"/>
          <w:highlight w:val="white"/>
        </w:rPr>
        <w:t xml:space="preserve">El Trabajo Social en México. Desarrollo y perspectivas. </w:t>
      </w:r>
      <w:r w:rsidRPr="00B278DF">
        <w:rPr>
          <w:rFonts w:ascii="Times New Roman" w:eastAsia="Arial" w:hAnsi="Times New Roman" w:cs="Times New Roman"/>
          <w:color w:val="111111"/>
          <w:sz w:val="24"/>
          <w:szCs w:val="24"/>
          <w:highlight w:val="white"/>
        </w:rPr>
        <w:t>UNAM.</w:t>
      </w:r>
    </w:p>
    <w:p w14:paraId="3D6463C3" w14:textId="3B539B5F" w:rsidR="007C6CBB" w:rsidRPr="00B278DF" w:rsidRDefault="00BA5A6D" w:rsidP="00622F90">
      <w:pPr>
        <w:spacing w:after="0" w:line="240" w:lineRule="auto"/>
        <w:ind w:left="709" w:hanging="709"/>
        <w:jc w:val="both"/>
        <w:rPr>
          <w:rFonts w:ascii="Times New Roman" w:hAnsi="Times New Roman" w:cs="Times New Roman"/>
          <w:color w:val="000000"/>
          <w:sz w:val="24"/>
          <w:szCs w:val="24"/>
        </w:rPr>
      </w:pPr>
      <w:r w:rsidRPr="00B278DF">
        <w:rPr>
          <w:rFonts w:ascii="Times New Roman" w:hAnsi="Times New Roman" w:cs="Times New Roman"/>
          <w:color w:val="000000"/>
          <w:sz w:val="24"/>
          <w:szCs w:val="24"/>
        </w:rPr>
        <w:t>Wilches-</w:t>
      </w:r>
      <w:proofErr w:type="spellStart"/>
      <w:r w:rsidRPr="00B278DF">
        <w:rPr>
          <w:rFonts w:ascii="Times New Roman" w:hAnsi="Times New Roman" w:cs="Times New Roman"/>
          <w:color w:val="000000"/>
          <w:sz w:val="24"/>
          <w:szCs w:val="24"/>
        </w:rPr>
        <w:t>Chaux</w:t>
      </w:r>
      <w:proofErr w:type="spellEnd"/>
      <w:r w:rsidRPr="00B278DF">
        <w:rPr>
          <w:rFonts w:ascii="Times New Roman" w:hAnsi="Times New Roman" w:cs="Times New Roman"/>
          <w:color w:val="000000"/>
          <w:sz w:val="24"/>
          <w:szCs w:val="24"/>
        </w:rPr>
        <w:t xml:space="preserve">, G. (1989). </w:t>
      </w:r>
      <w:r w:rsidRPr="00B278DF">
        <w:rPr>
          <w:rFonts w:ascii="Times New Roman" w:hAnsi="Times New Roman" w:cs="Times New Roman"/>
          <w:i/>
          <w:iCs/>
          <w:color w:val="000000"/>
          <w:sz w:val="24"/>
          <w:szCs w:val="24"/>
        </w:rPr>
        <w:t>La vulnerabilidad global.</w:t>
      </w:r>
      <w:r w:rsidRPr="00B278DF">
        <w:rPr>
          <w:rFonts w:ascii="Times New Roman" w:hAnsi="Times New Roman" w:cs="Times New Roman"/>
          <w:color w:val="000000"/>
          <w:sz w:val="24"/>
          <w:szCs w:val="24"/>
        </w:rPr>
        <w:t xml:space="preserve"> https://www.gub.uy/sistema-nacional-emergencias/sites/sistema-nacional</w:t>
      </w:r>
      <w:r w:rsidR="00B60D42" w:rsidRPr="00B278DF">
        <w:rPr>
          <w:rFonts w:ascii="Times New Roman" w:hAnsi="Times New Roman" w:cs="Times New Roman"/>
          <w:color w:val="000000"/>
          <w:sz w:val="24"/>
          <w:szCs w:val="24"/>
        </w:rPr>
        <w:t>-</w:t>
      </w:r>
      <w:r w:rsidRPr="00B278DF">
        <w:rPr>
          <w:rFonts w:ascii="Times New Roman" w:hAnsi="Times New Roman" w:cs="Times New Roman"/>
          <w:color w:val="000000"/>
          <w:sz w:val="24"/>
          <w:szCs w:val="24"/>
        </w:rPr>
        <w:t>emergencias/files/documentos/publicaciones/La%2Bvulnerabilidad%2Bsocial%20WILCHES%2BCHAUX.pdf</w:t>
      </w:r>
    </w:p>
    <w:p w14:paraId="62D6AE7B" w14:textId="117C56F8" w:rsidR="007C6CBB" w:rsidRPr="00B8030C" w:rsidRDefault="00BA5A6D" w:rsidP="00622F90">
      <w:pPr>
        <w:spacing w:after="0" w:line="240" w:lineRule="auto"/>
        <w:ind w:left="709" w:hanging="709"/>
        <w:jc w:val="both"/>
        <w:rPr>
          <w:rFonts w:ascii="Times New Roman" w:hAnsi="Times New Roman" w:cs="Times New Roman"/>
          <w:sz w:val="24"/>
          <w:szCs w:val="24"/>
          <w:lang w:val="en-US"/>
        </w:rPr>
      </w:pPr>
      <w:r w:rsidRPr="00A41C93">
        <w:rPr>
          <w:rFonts w:ascii="Times New Roman" w:hAnsi="Times New Roman" w:cs="Times New Roman"/>
          <w:sz w:val="24"/>
          <w:szCs w:val="24"/>
          <w:lang w:val="en-US"/>
        </w:rPr>
        <w:t xml:space="preserve">Wilson, M. (2005). </w:t>
      </w:r>
      <w:r w:rsidRPr="00A41C93">
        <w:rPr>
          <w:rFonts w:ascii="Times New Roman" w:hAnsi="Times New Roman" w:cs="Times New Roman"/>
          <w:i/>
          <w:iCs/>
          <w:sz w:val="24"/>
          <w:szCs w:val="24"/>
          <w:lang w:val="en-US"/>
        </w:rPr>
        <w:t>Constructing measures: An item response modeling approach</w:t>
      </w:r>
      <w:r w:rsidRPr="00A41C93">
        <w:rPr>
          <w:rFonts w:ascii="Times New Roman" w:hAnsi="Times New Roman" w:cs="Times New Roman"/>
          <w:sz w:val="24"/>
          <w:szCs w:val="24"/>
          <w:lang w:val="en-US"/>
        </w:rPr>
        <w:t xml:space="preserve">. </w:t>
      </w:r>
      <w:r w:rsidRPr="00B8030C">
        <w:rPr>
          <w:rFonts w:ascii="Times New Roman" w:hAnsi="Times New Roman" w:cs="Times New Roman"/>
          <w:sz w:val="24"/>
          <w:szCs w:val="24"/>
          <w:lang w:val="en-US"/>
        </w:rPr>
        <w:t>Lawrence Erlbaum Associates.</w:t>
      </w:r>
    </w:p>
    <w:p w14:paraId="43706286" w14:textId="35293B7B" w:rsidR="00BA5A6D" w:rsidRPr="00B278DF" w:rsidRDefault="00BA5A6D" w:rsidP="00622F90">
      <w:pPr>
        <w:spacing w:after="0" w:line="240" w:lineRule="auto"/>
        <w:ind w:left="709" w:hanging="709"/>
        <w:jc w:val="both"/>
        <w:rPr>
          <w:rFonts w:ascii="Times New Roman" w:hAnsi="Times New Roman" w:cs="Times New Roman"/>
          <w:sz w:val="24"/>
          <w:szCs w:val="24"/>
        </w:rPr>
      </w:pPr>
      <w:proofErr w:type="spellStart"/>
      <w:r w:rsidRPr="00A41C93">
        <w:rPr>
          <w:rFonts w:ascii="Times New Roman" w:hAnsi="Times New Roman" w:cs="Times New Roman"/>
          <w:sz w:val="24"/>
          <w:szCs w:val="24"/>
          <w:lang w:val="en-US"/>
        </w:rPr>
        <w:t>Zumbo</w:t>
      </w:r>
      <w:proofErr w:type="spellEnd"/>
      <w:r w:rsidRPr="00A41C93">
        <w:rPr>
          <w:rFonts w:ascii="Times New Roman" w:hAnsi="Times New Roman" w:cs="Times New Roman"/>
          <w:sz w:val="24"/>
          <w:szCs w:val="24"/>
          <w:lang w:val="en-US"/>
        </w:rPr>
        <w:t xml:space="preserve">, B. D. (2007). Validity: Foundational issues and statistical methodology. </w:t>
      </w:r>
      <w:proofErr w:type="spellStart"/>
      <w:r w:rsidRPr="00A41C93">
        <w:rPr>
          <w:rFonts w:ascii="Times New Roman" w:hAnsi="Times New Roman" w:cs="Times New Roman"/>
          <w:sz w:val="24"/>
          <w:szCs w:val="24"/>
          <w:lang w:val="en-US"/>
        </w:rPr>
        <w:t>En</w:t>
      </w:r>
      <w:proofErr w:type="spellEnd"/>
      <w:r w:rsidRPr="00A41C93">
        <w:rPr>
          <w:rFonts w:ascii="Times New Roman" w:hAnsi="Times New Roman" w:cs="Times New Roman"/>
          <w:sz w:val="24"/>
          <w:szCs w:val="24"/>
          <w:lang w:val="en-US"/>
        </w:rPr>
        <w:t xml:space="preserve"> C. R. Rao y S. </w:t>
      </w:r>
      <w:proofErr w:type="spellStart"/>
      <w:r w:rsidRPr="00A41C93">
        <w:rPr>
          <w:rFonts w:ascii="Times New Roman" w:hAnsi="Times New Roman" w:cs="Times New Roman"/>
          <w:sz w:val="24"/>
          <w:szCs w:val="24"/>
          <w:lang w:val="en-US"/>
        </w:rPr>
        <w:t>Sinharay</w:t>
      </w:r>
      <w:proofErr w:type="spellEnd"/>
      <w:r w:rsidRPr="00A41C93">
        <w:rPr>
          <w:rFonts w:ascii="Times New Roman" w:hAnsi="Times New Roman" w:cs="Times New Roman"/>
          <w:sz w:val="24"/>
          <w:szCs w:val="24"/>
          <w:lang w:val="en-US"/>
        </w:rPr>
        <w:t xml:space="preserve"> (Eds.), Handbook of statistics. </w:t>
      </w:r>
      <w:proofErr w:type="spellStart"/>
      <w:r w:rsidRPr="00B278DF">
        <w:rPr>
          <w:rFonts w:ascii="Times New Roman" w:hAnsi="Times New Roman" w:cs="Times New Roman"/>
          <w:i/>
          <w:iCs/>
          <w:sz w:val="24"/>
          <w:szCs w:val="24"/>
        </w:rPr>
        <w:t>Psychometrics</w:t>
      </w:r>
      <w:proofErr w:type="spellEnd"/>
      <w:r w:rsidR="00164547" w:rsidRPr="00B278DF">
        <w:rPr>
          <w:rFonts w:ascii="Times New Roman" w:hAnsi="Times New Roman" w:cs="Times New Roman"/>
          <w:sz w:val="24"/>
          <w:szCs w:val="24"/>
        </w:rPr>
        <w:t xml:space="preserve">, 26, </w:t>
      </w:r>
      <w:r w:rsidRPr="00B278DF">
        <w:rPr>
          <w:rFonts w:ascii="Times New Roman" w:hAnsi="Times New Roman" w:cs="Times New Roman"/>
          <w:sz w:val="24"/>
          <w:szCs w:val="24"/>
        </w:rPr>
        <w:t>45-79.</w:t>
      </w:r>
    </w:p>
    <w:p w14:paraId="7F11C7AD" w14:textId="68263739" w:rsidR="001B7550" w:rsidRPr="00B278DF" w:rsidRDefault="001B7550" w:rsidP="00622F90">
      <w:pPr>
        <w:spacing w:after="0" w:line="240" w:lineRule="auto"/>
        <w:ind w:left="709" w:hanging="709"/>
        <w:jc w:val="both"/>
        <w:rPr>
          <w:rFonts w:ascii="Times New Roman" w:hAnsi="Times New Roman" w:cs="Times New Roman"/>
          <w:sz w:val="24"/>
          <w:szCs w:val="24"/>
        </w:rPr>
      </w:pPr>
    </w:p>
    <w:p w14:paraId="1D217DD2" w14:textId="69A4F7C2" w:rsidR="001B7550" w:rsidRPr="00B278DF" w:rsidRDefault="00B8030C" w:rsidP="00622F90">
      <w:pPr>
        <w:spacing w:after="0" w:line="240" w:lineRule="auto"/>
        <w:ind w:left="709" w:hanging="709"/>
        <w:jc w:val="both"/>
        <w:rPr>
          <w:rFonts w:ascii="Times New Roman" w:hAnsi="Times New Roman" w:cs="Times New Roman"/>
          <w:sz w:val="24"/>
          <w:szCs w:val="24"/>
        </w:rPr>
      </w:pPr>
      <w:r w:rsidRPr="00B278DF">
        <w:rPr>
          <w:rFonts w:ascii="Times New Roman" w:hAnsi="Times New Roman" w:cs="Times New Roman"/>
          <w:sz w:val="24"/>
          <w:szCs w:val="24"/>
        </w:rPr>
        <w:t>L</w:t>
      </w:r>
      <w:r>
        <w:rPr>
          <w:rFonts w:ascii="Times New Roman" w:hAnsi="Times New Roman" w:cs="Times New Roman"/>
          <w:sz w:val="24"/>
          <w:szCs w:val="24"/>
        </w:rPr>
        <w:t xml:space="preserve">egislación </w:t>
      </w:r>
    </w:p>
    <w:p w14:paraId="2E85F663" w14:textId="77777777" w:rsidR="001B7550" w:rsidRPr="00B278DF" w:rsidRDefault="001B7550" w:rsidP="00622F90">
      <w:pPr>
        <w:spacing w:after="0" w:line="240" w:lineRule="auto"/>
        <w:ind w:left="709" w:hanging="709"/>
        <w:jc w:val="both"/>
        <w:rPr>
          <w:rFonts w:ascii="Times New Roman" w:hAnsi="Times New Roman" w:cs="Times New Roman"/>
          <w:sz w:val="24"/>
          <w:szCs w:val="24"/>
        </w:rPr>
      </w:pPr>
    </w:p>
    <w:p w14:paraId="65339B26" w14:textId="2886354E" w:rsidR="001B7550" w:rsidRPr="00B278DF" w:rsidRDefault="001B7550" w:rsidP="00622F90">
      <w:pPr>
        <w:spacing w:after="0" w:line="240" w:lineRule="auto"/>
        <w:ind w:left="709" w:hanging="709"/>
        <w:jc w:val="both"/>
        <w:rPr>
          <w:rFonts w:ascii="Times New Roman" w:hAnsi="Times New Roman" w:cs="Times New Roman"/>
          <w:sz w:val="24"/>
          <w:szCs w:val="24"/>
        </w:rPr>
      </w:pPr>
      <w:r w:rsidRPr="00B278DF">
        <w:rPr>
          <w:rFonts w:ascii="Times New Roman" w:hAnsi="Times New Roman" w:cs="Times New Roman"/>
          <w:sz w:val="24"/>
          <w:szCs w:val="24"/>
        </w:rPr>
        <w:t xml:space="preserve">Código Nacional de Procedimientos Penales (última reforma 26 de enero de 2024). Artículos </w:t>
      </w:r>
      <w:r w:rsidR="00EB6327" w:rsidRPr="00B278DF">
        <w:rPr>
          <w:rFonts w:ascii="Times New Roman" w:eastAsia="Times New Roman" w:hAnsi="Times New Roman" w:cs="Times New Roman"/>
          <w:color w:val="000000"/>
          <w:sz w:val="24"/>
          <w:szCs w:val="24"/>
          <w:lang w:eastAsia="es-MX"/>
        </w:rPr>
        <w:t xml:space="preserve">21 IV, VII, 105, 108, 109 XVI, 131 XII, XV, 137, transitorio Quinto del </w:t>
      </w:r>
      <w:r w:rsidR="00EB6327" w:rsidRPr="00B278DF">
        <w:rPr>
          <w:rFonts w:ascii="Times New Roman" w:hAnsi="Times New Roman" w:cs="Times New Roman"/>
          <w:sz w:val="24"/>
          <w:szCs w:val="24"/>
        </w:rPr>
        <w:t>17 de junio de 2016</w:t>
      </w:r>
      <w:r w:rsidRPr="00B278DF">
        <w:rPr>
          <w:rFonts w:ascii="Times New Roman" w:hAnsi="Times New Roman" w:cs="Times New Roman"/>
          <w:sz w:val="24"/>
          <w:szCs w:val="24"/>
        </w:rPr>
        <w:t xml:space="preserve">. 5 de marzo de 2014. DOF. </w:t>
      </w:r>
      <w:r w:rsidRPr="00B278DF">
        <w:rPr>
          <w:rFonts w:ascii="Times New Roman" w:hAnsi="Times New Roman" w:cs="Times New Roman"/>
          <w:color w:val="000000"/>
          <w:sz w:val="24"/>
          <w:szCs w:val="24"/>
        </w:rPr>
        <w:t>[México].</w:t>
      </w:r>
    </w:p>
    <w:p w14:paraId="44E8F5B7" w14:textId="77777777" w:rsidR="00115DE8" w:rsidRPr="00B278DF" w:rsidRDefault="00115DE8" w:rsidP="00115DE8">
      <w:pPr>
        <w:spacing w:after="0" w:line="240" w:lineRule="auto"/>
        <w:ind w:left="709" w:hanging="709"/>
        <w:jc w:val="both"/>
        <w:rPr>
          <w:rFonts w:ascii="Times New Roman" w:hAnsi="Times New Roman" w:cs="Times New Roman"/>
          <w:sz w:val="24"/>
          <w:szCs w:val="24"/>
        </w:rPr>
      </w:pPr>
      <w:r w:rsidRPr="00B278DF">
        <w:rPr>
          <w:rFonts w:ascii="Times New Roman" w:hAnsi="Times New Roman" w:cs="Times New Roman"/>
          <w:sz w:val="24"/>
          <w:szCs w:val="24"/>
        </w:rPr>
        <w:t xml:space="preserve">Código Penal Español. (2023). Amenazas. </w:t>
      </w:r>
      <w:r w:rsidRPr="00B278DF">
        <w:rPr>
          <w:rFonts w:ascii="Times New Roman" w:hAnsi="Times New Roman" w:cs="Times New Roman"/>
          <w:color w:val="010101"/>
          <w:sz w:val="24"/>
          <w:szCs w:val="24"/>
          <w:shd w:val="clear" w:color="auto" w:fill="FFFFFF"/>
        </w:rPr>
        <w:t>Artículos 169, 170 y 171. http://amparolegal.com/amenazas/</w:t>
      </w:r>
    </w:p>
    <w:p w14:paraId="1CA6F57D" w14:textId="3E28CBFC" w:rsidR="001B7550" w:rsidRPr="00B278DF" w:rsidRDefault="001B7550" w:rsidP="00622F90">
      <w:pPr>
        <w:spacing w:after="0" w:line="240" w:lineRule="auto"/>
        <w:ind w:left="709" w:hanging="709"/>
        <w:jc w:val="both"/>
        <w:rPr>
          <w:rFonts w:ascii="Times New Roman" w:hAnsi="Times New Roman" w:cs="Times New Roman"/>
          <w:color w:val="000000"/>
          <w:sz w:val="24"/>
          <w:szCs w:val="24"/>
        </w:rPr>
      </w:pPr>
      <w:r w:rsidRPr="00B278DF">
        <w:rPr>
          <w:rFonts w:ascii="Times New Roman" w:hAnsi="Times New Roman" w:cs="Times New Roman"/>
          <w:sz w:val="24"/>
          <w:szCs w:val="24"/>
        </w:rPr>
        <w:t>Constitución Política de los Estados Unidos Mexicanos (última reforma 8 de mayo de 2020). Artículos 16, 20, (</w:t>
      </w:r>
      <w:r w:rsidR="00B331D0" w:rsidRPr="00B278DF">
        <w:rPr>
          <w:rFonts w:ascii="Times New Roman" w:hAnsi="Times New Roman" w:cs="Times New Roman"/>
          <w:sz w:val="24"/>
          <w:szCs w:val="24"/>
        </w:rPr>
        <w:t>C</w:t>
      </w:r>
      <w:r w:rsidRPr="00B278DF">
        <w:rPr>
          <w:rFonts w:ascii="Times New Roman" w:hAnsi="Times New Roman" w:cs="Times New Roman"/>
          <w:sz w:val="24"/>
          <w:szCs w:val="24"/>
        </w:rPr>
        <w:t xml:space="preserve">), Transitorios: único, decimo primero. 5 de febrero de 1917. DOF. </w:t>
      </w:r>
      <w:r w:rsidRPr="00B278DF">
        <w:rPr>
          <w:rFonts w:ascii="Times New Roman" w:hAnsi="Times New Roman" w:cs="Times New Roman"/>
          <w:color w:val="000000"/>
          <w:sz w:val="24"/>
          <w:szCs w:val="24"/>
        </w:rPr>
        <w:t>[México].</w:t>
      </w:r>
    </w:p>
    <w:p w14:paraId="4B08B8EB" w14:textId="2ECD6FEB" w:rsidR="0063310F" w:rsidRPr="00B278DF" w:rsidRDefault="0063310F" w:rsidP="0063310F">
      <w:pPr>
        <w:spacing w:after="0" w:line="240" w:lineRule="auto"/>
        <w:ind w:left="709" w:hanging="709"/>
        <w:jc w:val="both"/>
        <w:rPr>
          <w:rFonts w:ascii="Times New Roman" w:hAnsi="Times New Roman" w:cs="Times New Roman"/>
          <w:sz w:val="24"/>
          <w:szCs w:val="24"/>
        </w:rPr>
      </w:pPr>
      <w:r w:rsidRPr="0063310F">
        <w:rPr>
          <w:rFonts w:ascii="Times New Roman" w:hAnsi="Times New Roman" w:cs="Times New Roman"/>
          <w:sz w:val="24"/>
          <w:szCs w:val="24"/>
        </w:rPr>
        <w:t xml:space="preserve">Ley Federal </w:t>
      </w:r>
      <w:r>
        <w:rPr>
          <w:rFonts w:ascii="Times New Roman" w:hAnsi="Times New Roman" w:cs="Times New Roman"/>
          <w:sz w:val="24"/>
          <w:szCs w:val="24"/>
        </w:rPr>
        <w:t>p</w:t>
      </w:r>
      <w:r w:rsidRPr="0063310F">
        <w:rPr>
          <w:rFonts w:ascii="Times New Roman" w:hAnsi="Times New Roman" w:cs="Times New Roman"/>
          <w:sz w:val="24"/>
          <w:szCs w:val="24"/>
        </w:rPr>
        <w:t xml:space="preserve">ara </w:t>
      </w:r>
      <w:r>
        <w:rPr>
          <w:rFonts w:ascii="Times New Roman" w:hAnsi="Times New Roman" w:cs="Times New Roman"/>
          <w:sz w:val="24"/>
          <w:szCs w:val="24"/>
        </w:rPr>
        <w:t>l</w:t>
      </w:r>
      <w:r w:rsidRPr="0063310F">
        <w:rPr>
          <w:rFonts w:ascii="Times New Roman" w:hAnsi="Times New Roman" w:cs="Times New Roman"/>
          <w:sz w:val="24"/>
          <w:szCs w:val="24"/>
        </w:rPr>
        <w:t xml:space="preserve">a Protección </w:t>
      </w:r>
      <w:r>
        <w:rPr>
          <w:rFonts w:ascii="Times New Roman" w:hAnsi="Times New Roman" w:cs="Times New Roman"/>
          <w:sz w:val="24"/>
          <w:szCs w:val="24"/>
        </w:rPr>
        <w:t>a</w:t>
      </w:r>
      <w:r w:rsidRPr="0063310F">
        <w:rPr>
          <w:rFonts w:ascii="Times New Roman" w:hAnsi="Times New Roman" w:cs="Times New Roman"/>
          <w:sz w:val="24"/>
          <w:szCs w:val="24"/>
        </w:rPr>
        <w:t xml:space="preserve"> Personas </w:t>
      </w:r>
      <w:r>
        <w:rPr>
          <w:rFonts w:ascii="Times New Roman" w:hAnsi="Times New Roman" w:cs="Times New Roman"/>
          <w:sz w:val="24"/>
          <w:szCs w:val="24"/>
        </w:rPr>
        <w:t>q</w:t>
      </w:r>
      <w:r w:rsidRPr="0063310F">
        <w:rPr>
          <w:rFonts w:ascii="Times New Roman" w:hAnsi="Times New Roman" w:cs="Times New Roman"/>
          <w:sz w:val="24"/>
          <w:szCs w:val="24"/>
        </w:rPr>
        <w:t xml:space="preserve">ue </w:t>
      </w:r>
      <w:r>
        <w:rPr>
          <w:rFonts w:ascii="Times New Roman" w:hAnsi="Times New Roman" w:cs="Times New Roman"/>
          <w:sz w:val="24"/>
          <w:szCs w:val="24"/>
        </w:rPr>
        <w:t>i</w:t>
      </w:r>
      <w:r w:rsidRPr="0063310F">
        <w:rPr>
          <w:rFonts w:ascii="Times New Roman" w:hAnsi="Times New Roman" w:cs="Times New Roman"/>
          <w:sz w:val="24"/>
          <w:szCs w:val="24"/>
        </w:rPr>
        <w:t xml:space="preserve">ntervienen </w:t>
      </w:r>
      <w:r>
        <w:rPr>
          <w:rFonts w:ascii="Times New Roman" w:hAnsi="Times New Roman" w:cs="Times New Roman"/>
          <w:sz w:val="24"/>
          <w:szCs w:val="24"/>
        </w:rPr>
        <w:t>e</w:t>
      </w:r>
      <w:r w:rsidRPr="0063310F">
        <w:rPr>
          <w:rFonts w:ascii="Times New Roman" w:hAnsi="Times New Roman" w:cs="Times New Roman"/>
          <w:sz w:val="24"/>
          <w:szCs w:val="24"/>
        </w:rPr>
        <w:t xml:space="preserve">n </w:t>
      </w:r>
      <w:r>
        <w:rPr>
          <w:rFonts w:ascii="Times New Roman" w:hAnsi="Times New Roman" w:cs="Times New Roman"/>
          <w:sz w:val="24"/>
          <w:szCs w:val="24"/>
        </w:rPr>
        <w:t>e</w:t>
      </w:r>
      <w:r w:rsidRPr="0063310F">
        <w:rPr>
          <w:rFonts w:ascii="Times New Roman" w:hAnsi="Times New Roman" w:cs="Times New Roman"/>
          <w:sz w:val="24"/>
          <w:szCs w:val="24"/>
        </w:rPr>
        <w:t>l</w:t>
      </w:r>
      <w:r>
        <w:rPr>
          <w:rFonts w:ascii="Times New Roman" w:hAnsi="Times New Roman" w:cs="Times New Roman"/>
          <w:sz w:val="24"/>
          <w:szCs w:val="24"/>
        </w:rPr>
        <w:t xml:space="preserve"> </w:t>
      </w:r>
      <w:r w:rsidRPr="0063310F">
        <w:rPr>
          <w:rFonts w:ascii="Times New Roman" w:hAnsi="Times New Roman" w:cs="Times New Roman"/>
          <w:sz w:val="24"/>
          <w:szCs w:val="24"/>
        </w:rPr>
        <w:t>Procedimiento Penal</w:t>
      </w:r>
      <w:r>
        <w:rPr>
          <w:rFonts w:ascii="Times New Roman" w:hAnsi="Times New Roman" w:cs="Times New Roman"/>
          <w:sz w:val="24"/>
          <w:szCs w:val="24"/>
        </w:rPr>
        <w:t xml:space="preserve">. 8 de junio de 2012. Ultima reforma 2021. </w:t>
      </w:r>
      <w:r w:rsidRPr="00B278DF">
        <w:rPr>
          <w:rFonts w:ascii="Times New Roman" w:hAnsi="Times New Roman" w:cs="Times New Roman"/>
          <w:sz w:val="24"/>
          <w:szCs w:val="24"/>
        </w:rPr>
        <w:t xml:space="preserve">Cámara de Diputados del H. Congreso de la Unión. DOF. </w:t>
      </w:r>
      <w:r w:rsidRPr="00B278DF">
        <w:rPr>
          <w:rFonts w:ascii="Times New Roman" w:hAnsi="Times New Roman" w:cs="Times New Roman"/>
          <w:color w:val="000000"/>
          <w:sz w:val="24"/>
          <w:szCs w:val="24"/>
        </w:rPr>
        <w:t>[México].</w:t>
      </w:r>
      <w:r w:rsidR="00320129">
        <w:rPr>
          <w:rFonts w:ascii="Times New Roman" w:hAnsi="Times New Roman" w:cs="Times New Roman"/>
          <w:color w:val="000000"/>
          <w:sz w:val="24"/>
          <w:szCs w:val="24"/>
        </w:rPr>
        <w:t xml:space="preserve"> </w:t>
      </w:r>
      <w:r w:rsidR="00320129" w:rsidRPr="00320129">
        <w:rPr>
          <w:rFonts w:ascii="Times New Roman" w:hAnsi="Times New Roman" w:cs="Times New Roman"/>
          <w:color w:val="000000"/>
          <w:sz w:val="24"/>
          <w:szCs w:val="24"/>
        </w:rPr>
        <w:t>https://www.diputados.gob.mx/LeyesBiblio/pdf/LFPPIPP_200521.pdf</w:t>
      </w:r>
    </w:p>
    <w:p w14:paraId="0DB16543" w14:textId="21D03B3C" w:rsidR="001B7550" w:rsidRPr="00B278DF" w:rsidRDefault="00320129" w:rsidP="0063310F">
      <w:pPr>
        <w:spacing w:after="0" w:line="240" w:lineRule="auto"/>
        <w:ind w:left="709" w:hanging="709"/>
        <w:jc w:val="both"/>
        <w:rPr>
          <w:rFonts w:ascii="Times New Roman" w:hAnsi="Times New Roman" w:cs="Times New Roman"/>
          <w:sz w:val="24"/>
          <w:szCs w:val="24"/>
        </w:rPr>
      </w:pPr>
      <w:r w:rsidRPr="00320129">
        <w:rPr>
          <w:rFonts w:ascii="Times New Roman" w:hAnsi="Times New Roman" w:cs="Times New Roman"/>
          <w:sz w:val="24"/>
          <w:szCs w:val="24"/>
        </w:rPr>
        <w:lastRenderedPageBreak/>
        <w:t>Ley para la Protección de Sujetos que Intervienen en el Procedimiento Penal o de Extinción de Dominio del Estado de México</w:t>
      </w:r>
      <w:r>
        <w:rPr>
          <w:rFonts w:ascii="Times New Roman" w:hAnsi="Times New Roman" w:cs="Times New Roman"/>
          <w:sz w:val="24"/>
          <w:szCs w:val="24"/>
        </w:rPr>
        <w:t xml:space="preserve">. 17 de diciembre de 2014. </w:t>
      </w:r>
      <w:r>
        <w:t xml:space="preserve">Legislatura del Estado de México. </w:t>
      </w:r>
      <w:r w:rsidRPr="00320129">
        <w:t>https://legislacion.edomex.gob.mx/sites/legislacion.edomex.gob.mx/files/files/pdf/ley/vig/leyvig216.pdf</w:t>
      </w:r>
    </w:p>
    <w:sectPr w:rsidR="001B7550" w:rsidRPr="00B278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455D"/>
    <w:multiLevelType w:val="hybridMultilevel"/>
    <w:tmpl w:val="4442F74A"/>
    <w:lvl w:ilvl="0" w:tplc="8692F24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AA6FE6"/>
    <w:multiLevelType w:val="hybridMultilevel"/>
    <w:tmpl w:val="118A28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1F3732"/>
    <w:multiLevelType w:val="hybridMultilevel"/>
    <w:tmpl w:val="72F212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24D687C"/>
    <w:multiLevelType w:val="hybridMultilevel"/>
    <w:tmpl w:val="3CCE0B26"/>
    <w:lvl w:ilvl="0" w:tplc="6404645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E4A2476"/>
    <w:multiLevelType w:val="hybridMultilevel"/>
    <w:tmpl w:val="E8F823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FB51A93"/>
    <w:multiLevelType w:val="hybridMultilevel"/>
    <w:tmpl w:val="58D681B0"/>
    <w:lvl w:ilvl="0" w:tplc="48EABE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0D9"/>
    <w:rsid w:val="000072CD"/>
    <w:rsid w:val="00012093"/>
    <w:rsid w:val="000160A6"/>
    <w:rsid w:val="00016952"/>
    <w:rsid w:val="0002045B"/>
    <w:rsid w:val="00027B7A"/>
    <w:rsid w:val="000424FB"/>
    <w:rsid w:val="00050919"/>
    <w:rsid w:val="0008101B"/>
    <w:rsid w:val="00081338"/>
    <w:rsid w:val="00082C1D"/>
    <w:rsid w:val="000864F9"/>
    <w:rsid w:val="000B28D6"/>
    <w:rsid w:val="000D3692"/>
    <w:rsid w:val="000D457B"/>
    <w:rsid w:val="000E0633"/>
    <w:rsid w:val="000E2102"/>
    <w:rsid w:val="00114E77"/>
    <w:rsid w:val="00115DE8"/>
    <w:rsid w:val="001172AE"/>
    <w:rsid w:val="001348D1"/>
    <w:rsid w:val="00154151"/>
    <w:rsid w:val="001603A8"/>
    <w:rsid w:val="00162DD7"/>
    <w:rsid w:val="00164547"/>
    <w:rsid w:val="001821E8"/>
    <w:rsid w:val="00182298"/>
    <w:rsid w:val="0018475B"/>
    <w:rsid w:val="00193C6D"/>
    <w:rsid w:val="001B7550"/>
    <w:rsid w:val="001C2611"/>
    <w:rsid w:val="001D326D"/>
    <w:rsid w:val="001D6B67"/>
    <w:rsid w:val="001E2EE0"/>
    <w:rsid w:val="00210218"/>
    <w:rsid w:val="002138F0"/>
    <w:rsid w:val="00214D46"/>
    <w:rsid w:val="00217F98"/>
    <w:rsid w:val="002518F0"/>
    <w:rsid w:val="00263B8F"/>
    <w:rsid w:val="002952D5"/>
    <w:rsid w:val="002C3EE2"/>
    <w:rsid w:val="002D645D"/>
    <w:rsid w:val="002F0C92"/>
    <w:rsid w:val="0030778D"/>
    <w:rsid w:val="00320129"/>
    <w:rsid w:val="003320DA"/>
    <w:rsid w:val="00332246"/>
    <w:rsid w:val="00332EEE"/>
    <w:rsid w:val="00354B05"/>
    <w:rsid w:val="00370E28"/>
    <w:rsid w:val="003734BE"/>
    <w:rsid w:val="003849D1"/>
    <w:rsid w:val="003C04E8"/>
    <w:rsid w:val="003C1090"/>
    <w:rsid w:val="003C311D"/>
    <w:rsid w:val="003D00ED"/>
    <w:rsid w:val="003D678D"/>
    <w:rsid w:val="003F637C"/>
    <w:rsid w:val="004047E9"/>
    <w:rsid w:val="0041448D"/>
    <w:rsid w:val="00434F0E"/>
    <w:rsid w:val="00453E06"/>
    <w:rsid w:val="00457EBF"/>
    <w:rsid w:val="004770E2"/>
    <w:rsid w:val="00482E6F"/>
    <w:rsid w:val="00484F7F"/>
    <w:rsid w:val="00490B1A"/>
    <w:rsid w:val="00490EDE"/>
    <w:rsid w:val="00496928"/>
    <w:rsid w:val="004A001F"/>
    <w:rsid w:val="004C6C4C"/>
    <w:rsid w:val="004D4F55"/>
    <w:rsid w:val="004D7D3D"/>
    <w:rsid w:val="004E4C35"/>
    <w:rsid w:val="004F5C81"/>
    <w:rsid w:val="00535B88"/>
    <w:rsid w:val="00536E28"/>
    <w:rsid w:val="00552863"/>
    <w:rsid w:val="00582BBF"/>
    <w:rsid w:val="00590A61"/>
    <w:rsid w:val="00594B93"/>
    <w:rsid w:val="005A2586"/>
    <w:rsid w:val="005A5436"/>
    <w:rsid w:val="005B5A2B"/>
    <w:rsid w:val="005E1415"/>
    <w:rsid w:val="005E6B49"/>
    <w:rsid w:val="005E6F03"/>
    <w:rsid w:val="005E6FBB"/>
    <w:rsid w:val="005E7071"/>
    <w:rsid w:val="005F5E22"/>
    <w:rsid w:val="00601148"/>
    <w:rsid w:val="0062131D"/>
    <w:rsid w:val="0062214A"/>
    <w:rsid w:val="006225D0"/>
    <w:rsid w:val="00622F90"/>
    <w:rsid w:val="0063310F"/>
    <w:rsid w:val="00636073"/>
    <w:rsid w:val="006410DA"/>
    <w:rsid w:val="00651F76"/>
    <w:rsid w:val="00674C47"/>
    <w:rsid w:val="006A0489"/>
    <w:rsid w:val="00712718"/>
    <w:rsid w:val="0072426D"/>
    <w:rsid w:val="00726324"/>
    <w:rsid w:val="00731037"/>
    <w:rsid w:val="00735B63"/>
    <w:rsid w:val="007704BC"/>
    <w:rsid w:val="007718B4"/>
    <w:rsid w:val="00785FD6"/>
    <w:rsid w:val="007928E7"/>
    <w:rsid w:val="007C5B4B"/>
    <w:rsid w:val="007C6CBB"/>
    <w:rsid w:val="007D3F6F"/>
    <w:rsid w:val="007F434D"/>
    <w:rsid w:val="007F46BA"/>
    <w:rsid w:val="007F7897"/>
    <w:rsid w:val="0080728B"/>
    <w:rsid w:val="008207C7"/>
    <w:rsid w:val="00823D3A"/>
    <w:rsid w:val="00827C9A"/>
    <w:rsid w:val="0083284B"/>
    <w:rsid w:val="008377A8"/>
    <w:rsid w:val="0084327E"/>
    <w:rsid w:val="00845571"/>
    <w:rsid w:val="008644D2"/>
    <w:rsid w:val="008726D7"/>
    <w:rsid w:val="00876045"/>
    <w:rsid w:val="00882C13"/>
    <w:rsid w:val="00884B14"/>
    <w:rsid w:val="008B30CE"/>
    <w:rsid w:val="008B71A1"/>
    <w:rsid w:val="008D1BFF"/>
    <w:rsid w:val="008D69BF"/>
    <w:rsid w:val="008D6E9F"/>
    <w:rsid w:val="008F4FC7"/>
    <w:rsid w:val="008F78E3"/>
    <w:rsid w:val="009021CF"/>
    <w:rsid w:val="00910AB9"/>
    <w:rsid w:val="009446C1"/>
    <w:rsid w:val="00973EF1"/>
    <w:rsid w:val="00986A13"/>
    <w:rsid w:val="00990585"/>
    <w:rsid w:val="0099399F"/>
    <w:rsid w:val="009A6E2A"/>
    <w:rsid w:val="009B2BAB"/>
    <w:rsid w:val="009C2114"/>
    <w:rsid w:val="009F4AB7"/>
    <w:rsid w:val="00A14197"/>
    <w:rsid w:val="00A2217A"/>
    <w:rsid w:val="00A235F1"/>
    <w:rsid w:val="00A3090B"/>
    <w:rsid w:val="00A31D6F"/>
    <w:rsid w:val="00A33741"/>
    <w:rsid w:val="00A41C93"/>
    <w:rsid w:val="00A44C5E"/>
    <w:rsid w:val="00A61CC7"/>
    <w:rsid w:val="00A61D8C"/>
    <w:rsid w:val="00A8692D"/>
    <w:rsid w:val="00AB0505"/>
    <w:rsid w:val="00AE0219"/>
    <w:rsid w:val="00AF7492"/>
    <w:rsid w:val="00B11366"/>
    <w:rsid w:val="00B23DD3"/>
    <w:rsid w:val="00B278DF"/>
    <w:rsid w:val="00B331D0"/>
    <w:rsid w:val="00B35F0E"/>
    <w:rsid w:val="00B41814"/>
    <w:rsid w:val="00B42D86"/>
    <w:rsid w:val="00B451E0"/>
    <w:rsid w:val="00B60D42"/>
    <w:rsid w:val="00B76970"/>
    <w:rsid w:val="00B8030C"/>
    <w:rsid w:val="00B80AE5"/>
    <w:rsid w:val="00BA5A6D"/>
    <w:rsid w:val="00BA5E5A"/>
    <w:rsid w:val="00BA5F71"/>
    <w:rsid w:val="00BE40E7"/>
    <w:rsid w:val="00BF54F5"/>
    <w:rsid w:val="00C02148"/>
    <w:rsid w:val="00C05651"/>
    <w:rsid w:val="00C10926"/>
    <w:rsid w:val="00C22CA7"/>
    <w:rsid w:val="00C22E5F"/>
    <w:rsid w:val="00C27F15"/>
    <w:rsid w:val="00C43885"/>
    <w:rsid w:val="00C56414"/>
    <w:rsid w:val="00C65668"/>
    <w:rsid w:val="00C77E16"/>
    <w:rsid w:val="00C77E1E"/>
    <w:rsid w:val="00C95E6F"/>
    <w:rsid w:val="00CA182D"/>
    <w:rsid w:val="00CC037C"/>
    <w:rsid w:val="00CD0629"/>
    <w:rsid w:val="00CD11D8"/>
    <w:rsid w:val="00CD1D01"/>
    <w:rsid w:val="00CD32AD"/>
    <w:rsid w:val="00CE25D5"/>
    <w:rsid w:val="00D30341"/>
    <w:rsid w:val="00D35C49"/>
    <w:rsid w:val="00D4543C"/>
    <w:rsid w:val="00D560D9"/>
    <w:rsid w:val="00D56498"/>
    <w:rsid w:val="00D7360A"/>
    <w:rsid w:val="00D96490"/>
    <w:rsid w:val="00DA1267"/>
    <w:rsid w:val="00DA6592"/>
    <w:rsid w:val="00DA6645"/>
    <w:rsid w:val="00DD068B"/>
    <w:rsid w:val="00DD6E99"/>
    <w:rsid w:val="00DF0B49"/>
    <w:rsid w:val="00DF0B52"/>
    <w:rsid w:val="00DF6FEF"/>
    <w:rsid w:val="00E223B5"/>
    <w:rsid w:val="00E40651"/>
    <w:rsid w:val="00E448C8"/>
    <w:rsid w:val="00E56C6D"/>
    <w:rsid w:val="00E64AE2"/>
    <w:rsid w:val="00E673FC"/>
    <w:rsid w:val="00E81A16"/>
    <w:rsid w:val="00EB6327"/>
    <w:rsid w:val="00EC739F"/>
    <w:rsid w:val="00ED034C"/>
    <w:rsid w:val="00ED3E6F"/>
    <w:rsid w:val="00EE288F"/>
    <w:rsid w:val="00F05C6D"/>
    <w:rsid w:val="00F12034"/>
    <w:rsid w:val="00F17E08"/>
    <w:rsid w:val="00F20C84"/>
    <w:rsid w:val="00F26167"/>
    <w:rsid w:val="00F31071"/>
    <w:rsid w:val="00F3188B"/>
    <w:rsid w:val="00F531A1"/>
    <w:rsid w:val="00F6271B"/>
    <w:rsid w:val="00F75AA5"/>
    <w:rsid w:val="00F76478"/>
    <w:rsid w:val="00F82081"/>
    <w:rsid w:val="00FA6176"/>
    <w:rsid w:val="00FA73FE"/>
    <w:rsid w:val="00FD34F6"/>
    <w:rsid w:val="00FE50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AF1D7"/>
  <w15:chartTrackingRefBased/>
  <w15:docId w15:val="{F7240F2B-1BFF-4AE7-931A-21ED0753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8D1BF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560D9"/>
    <w:rPr>
      <w:color w:val="0563C1" w:themeColor="hyperlink"/>
      <w:u w:val="single"/>
    </w:rPr>
  </w:style>
  <w:style w:type="character" w:styleId="Mencinsinresolver">
    <w:name w:val="Unresolved Mention"/>
    <w:basedOn w:val="Fuentedeprrafopredeter"/>
    <w:uiPriority w:val="99"/>
    <w:semiHidden/>
    <w:unhideWhenUsed/>
    <w:rsid w:val="00D560D9"/>
    <w:rPr>
      <w:color w:val="605E5C"/>
      <w:shd w:val="clear" w:color="auto" w:fill="E1DFDD"/>
    </w:rPr>
  </w:style>
  <w:style w:type="character" w:styleId="Hipervnculovisitado">
    <w:name w:val="FollowedHyperlink"/>
    <w:basedOn w:val="Fuentedeprrafopredeter"/>
    <w:uiPriority w:val="99"/>
    <w:semiHidden/>
    <w:unhideWhenUsed/>
    <w:rsid w:val="008D1BFF"/>
    <w:rPr>
      <w:color w:val="954F72" w:themeColor="followedHyperlink"/>
      <w:u w:val="single"/>
    </w:rPr>
  </w:style>
  <w:style w:type="character" w:customStyle="1" w:styleId="Ttulo2Car">
    <w:name w:val="Título 2 Car"/>
    <w:basedOn w:val="Fuentedeprrafopredeter"/>
    <w:link w:val="Ttulo2"/>
    <w:uiPriority w:val="9"/>
    <w:rsid w:val="008D1BFF"/>
    <w:rPr>
      <w:rFonts w:ascii="Times New Roman" w:eastAsia="Times New Roman" w:hAnsi="Times New Roman" w:cs="Times New Roman"/>
      <w:b/>
      <w:bCs/>
      <w:sz w:val="36"/>
      <w:szCs w:val="36"/>
      <w:lang w:eastAsia="es-MX"/>
    </w:rPr>
  </w:style>
  <w:style w:type="character" w:customStyle="1" w:styleId="titulo">
    <w:name w:val="titulo"/>
    <w:basedOn w:val="Fuentedeprrafopredeter"/>
    <w:rsid w:val="008D1BFF"/>
  </w:style>
  <w:style w:type="paragraph" w:styleId="Prrafodelista">
    <w:name w:val="List Paragraph"/>
    <w:basedOn w:val="Normal"/>
    <w:uiPriority w:val="34"/>
    <w:qFormat/>
    <w:rsid w:val="008D6E9F"/>
    <w:pPr>
      <w:ind w:left="720"/>
      <w:contextualSpacing/>
    </w:pPr>
  </w:style>
  <w:style w:type="paragraph" w:styleId="NormalWeb">
    <w:name w:val="Normal (Web)"/>
    <w:basedOn w:val="Normal"/>
    <w:uiPriority w:val="99"/>
    <w:unhideWhenUsed/>
    <w:rsid w:val="009C2114"/>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A61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64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3097">
      <w:bodyDiv w:val="1"/>
      <w:marLeft w:val="0"/>
      <w:marRight w:val="0"/>
      <w:marTop w:val="0"/>
      <w:marBottom w:val="0"/>
      <w:divBdr>
        <w:top w:val="none" w:sz="0" w:space="0" w:color="auto"/>
        <w:left w:val="none" w:sz="0" w:space="0" w:color="auto"/>
        <w:bottom w:val="none" w:sz="0" w:space="0" w:color="auto"/>
        <w:right w:val="none" w:sz="0" w:space="0" w:color="auto"/>
      </w:divBdr>
    </w:div>
    <w:div w:id="200702946">
      <w:bodyDiv w:val="1"/>
      <w:marLeft w:val="0"/>
      <w:marRight w:val="0"/>
      <w:marTop w:val="0"/>
      <w:marBottom w:val="0"/>
      <w:divBdr>
        <w:top w:val="none" w:sz="0" w:space="0" w:color="auto"/>
        <w:left w:val="none" w:sz="0" w:space="0" w:color="auto"/>
        <w:bottom w:val="none" w:sz="0" w:space="0" w:color="auto"/>
        <w:right w:val="none" w:sz="0" w:space="0" w:color="auto"/>
      </w:divBdr>
    </w:div>
    <w:div w:id="298345320">
      <w:bodyDiv w:val="1"/>
      <w:marLeft w:val="0"/>
      <w:marRight w:val="0"/>
      <w:marTop w:val="0"/>
      <w:marBottom w:val="0"/>
      <w:divBdr>
        <w:top w:val="none" w:sz="0" w:space="0" w:color="auto"/>
        <w:left w:val="none" w:sz="0" w:space="0" w:color="auto"/>
        <w:bottom w:val="none" w:sz="0" w:space="0" w:color="auto"/>
        <w:right w:val="none" w:sz="0" w:space="0" w:color="auto"/>
      </w:divBdr>
    </w:div>
    <w:div w:id="351153908">
      <w:bodyDiv w:val="1"/>
      <w:marLeft w:val="0"/>
      <w:marRight w:val="0"/>
      <w:marTop w:val="0"/>
      <w:marBottom w:val="0"/>
      <w:divBdr>
        <w:top w:val="none" w:sz="0" w:space="0" w:color="auto"/>
        <w:left w:val="none" w:sz="0" w:space="0" w:color="auto"/>
        <w:bottom w:val="none" w:sz="0" w:space="0" w:color="auto"/>
        <w:right w:val="none" w:sz="0" w:space="0" w:color="auto"/>
      </w:divBdr>
      <w:divsChild>
        <w:div w:id="927469172">
          <w:marLeft w:val="0"/>
          <w:marRight w:val="0"/>
          <w:marTop w:val="0"/>
          <w:marBottom w:val="0"/>
          <w:divBdr>
            <w:top w:val="none" w:sz="0" w:space="0" w:color="auto"/>
            <w:left w:val="none" w:sz="0" w:space="0" w:color="auto"/>
            <w:bottom w:val="none" w:sz="0" w:space="0" w:color="auto"/>
            <w:right w:val="none" w:sz="0" w:space="0" w:color="auto"/>
          </w:divBdr>
          <w:divsChild>
            <w:div w:id="1908375212">
              <w:marLeft w:val="0"/>
              <w:marRight w:val="0"/>
              <w:marTop w:val="0"/>
              <w:marBottom w:val="0"/>
              <w:divBdr>
                <w:top w:val="none" w:sz="0" w:space="0" w:color="auto"/>
                <w:left w:val="none" w:sz="0" w:space="0" w:color="auto"/>
                <w:bottom w:val="none" w:sz="0" w:space="0" w:color="auto"/>
                <w:right w:val="none" w:sz="0" w:space="0" w:color="auto"/>
              </w:divBdr>
              <w:divsChild>
                <w:div w:id="7081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80567">
      <w:bodyDiv w:val="1"/>
      <w:marLeft w:val="0"/>
      <w:marRight w:val="0"/>
      <w:marTop w:val="0"/>
      <w:marBottom w:val="0"/>
      <w:divBdr>
        <w:top w:val="none" w:sz="0" w:space="0" w:color="auto"/>
        <w:left w:val="none" w:sz="0" w:space="0" w:color="auto"/>
        <w:bottom w:val="none" w:sz="0" w:space="0" w:color="auto"/>
        <w:right w:val="none" w:sz="0" w:space="0" w:color="auto"/>
      </w:divBdr>
    </w:div>
    <w:div w:id="707144548">
      <w:bodyDiv w:val="1"/>
      <w:marLeft w:val="0"/>
      <w:marRight w:val="0"/>
      <w:marTop w:val="0"/>
      <w:marBottom w:val="0"/>
      <w:divBdr>
        <w:top w:val="none" w:sz="0" w:space="0" w:color="auto"/>
        <w:left w:val="none" w:sz="0" w:space="0" w:color="auto"/>
        <w:bottom w:val="none" w:sz="0" w:space="0" w:color="auto"/>
        <w:right w:val="none" w:sz="0" w:space="0" w:color="auto"/>
      </w:divBdr>
    </w:div>
    <w:div w:id="766386551">
      <w:bodyDiv w:val="1"/>
      <w:marLeft w:val="0"/>
      <w:marRight w:val="0"/>
      <w:marTop w:val="0"/>
      <w:marBottom w:val="0"/>
      <w:divBdr>
        <w:top w:val="none" w:sz="0" w:space="0" w:color="auto"/>
        <w:left w:val="none" w:sz="0" w:space="0" w:color="auto"/>
        <w:bottom w:val="none" w:sz="0" w:space="0" w:color="auto"/>
        <w:right w:val="none" w:sz="0" w:space="0" w:color="auto"/>
      </w:divBdr>
    </w:div>
    <w:div w:id="772676994">
      <w:bodyDiv w:val="1"/>
      <w:marLeft w:val="0"/>
      <w:marRight w:val="0"/>
      <w:marTop w:val="0"/>
      <w:marBottom w:val="0"/>
      <w:divBdr>
        <w:top w:val="none" w:sz="0" w:space="0" w:color="auto"/>
        <w:left w:val="none" w:sz="0" w:space="0" w:color="auto"/>
        <w:bottom w:val="none" w:sz="0" w:space="0" w:color="auto"/>
        <w:right w:val="none" w:sz="0" w:space="0" w:color="auto"/>
      </w:divBdr>
    </w:div>
    <w:div w:id="906496971">
      <w:bodyDiv w:val="1"/>
      <w:marLeft w:val="0"/>
      <w:marRight w:val="0"/>
      <w:marTop w:val="0"/>
      <w:marBottom w:val="0"/>
      <w:divBdr>
        <w:top w:val="none" w:sz="0" w:space="0" w:color="auto"/>
        <w:left w:val="none" w:sz="0" w:space="0" w:color="auto"/>
        <w:bottom w:val="none" w:sz="0" w:space="0" w:color="auto"/>
        <w:right w:val="none" w:sz="0" w:space="0" w:color="auto"/>
      </w:divBdr>
    </w:div>
    <w:div w:id="963927925">
      <w:bodyDiv w:val="1"/>
      <w:marLeft w:val="0"/>
      <w:marRight w:val="0"/>
      <w:marTop w:val="0"/>
      <w:marBottom w:val="0"/>
      <w:divBdr>
        <w:top w:val="none" w:sz="0" w:space="0" w:color="auto"/>
        <w:left w:val="none" w:sz="0" w:space="0" w:color="auto"/>
        <w:bottom w:val="none" w:sz="0" w:space="0" w:color="auto"/>
        <w:right w:val="none" w:sz="0" w:space="0" w:color="auto"/>
      </w:divBdr>
    </w:div>
    <w:div w:id="1191577078">
      <w:bodyDiv w:val="1"/>
      <w:marLeft w:val="0"/>
      <w:marRight w:val="0"/>
      <w:marTop w:val="0"/>
      <w:marBottom w:val="0"/>
      <w:divBdr>
        <w:top w:val="none" w:sz="0" w:space="0" w:color="auto"/>
        <w:left w:val="none" w:sz="0" w:space="0" w:color="auto"/>
        <w:bottom w:val="none" w:sz="0" w:space="0" w:color="auto"/>
        <w:right w:val="none" w:sz="0" w:space="0" w:color="auto"/>
      </w:divBdr>
    </w:div>
    <w:div w:id="1246576481">
      <w:bodyDiv w:val="1"/>
      <w:marLeft w:val="0"/>
      <w:marRight w:val="0"/>
      <w:marTop w:val="0"/>
      <w:marBottom w:val="0"/>
      <w:divBdr>
        <w:top w:val="none" w:sz="0" w:space="0" w:color="auto"/>
        <w:left w:val="none" w:sz="0" w:space="0" w:color="auto"/>
        <w:bottom w:val="none" w:sz="0" w:space="0" w:color="auto"/>
        <w:right w:val="none" w:sz="0" w:space="0" w:color="auto"/>
      </w:divBdr>
    </w:div>
    <w:div w:id="1331130940">
      <w:bodyDiv w:val="1"/>
      <w:marLeft w:val="0"/>
      <w:marRight w:val="0"/>
      <w:marTop w:val="0"/>
      <w:marBottom w:val="0"/>
      <w:divBdr>
        <w:top w:val="none" w:sz="0" w:space="0" w:color="auto"/>
        <w:left w:val="none" w:sz="0" w:space="0" w:color="auto"/>
        <w:bottom w:val="none" w:sz="0" w:space="0" w:color="auto"/>
        <w:right w:val="none" w:sz="0" w:space="0" w:color="auto"/>
      </w:divBdr>
    </w:div>
    <w:div w:id="1423450933">
      <w:bodyDiv w:val="1"/>
      <w:marLeft w:val="0"/>
      <w:marRight w:val="0"/>
      <w:marTop w:val="0"/>
      <w:marBottom w:val="0"/>
      <w:divBdr>
        <w:top w:val="none" w:sz="0" w:space="0" w:color="auto"/>
        <w:left w:val="none" w:sz="0" w:space="0" w:color="auto"/>
        <w:bottom w:val="none" w:sz="0" w:space="0" w:color="auto"/>
        <w:right w:val="none" w:sz="0" w:space="0" w:color="auto"/>
      </w:divBdr>
    </w:div>
    <w:div w:id="1596092231">
      <w:bodyDiv w:val="1"/>
      <w:marLeft w:val="0"/>
      <w:marRight w:val="0"/>
      <w:marTop w:val="0"/>
      <w:marBottom w:val="0"/>
      <w:divBdr>
        <w:top w:val="none" w:sz="0" w:space="0" w:color="auto"/>
        <w:left w:val="none" w:sz="0" w:space="0" w:color="auto"/>
        <w:bottom w:val="none" w:sz="0" w:space="0" w:color="auto"/>
        <w:right w:val="none" w:sz="0" w:space="0" w:color="auto"/>
      </w:divBdr>
    </w:div>
    <w:div w:id="1644264115">
      <w:bodyDiv w:val="1"/>
      <w:marLeft w:val="0"/>
      <w:marRight w:val="0"/>
      <w:marTop w:val="0"/>
      <w:marBottom w:val="0"/>
      <w:divBdr>
        <w:top w:val="none" w:sz="0" w:space="0" w:color="auto"/>
        <w:left w:val="none" w:sz="0" w:space="0" w:color="auto"/>
        <w:bottom w:val="none" w:sz="0" w:space="0" w:color="auto"/>
        <w:right w:val="none" w:sz="0" w:space="0" w:color="auto"/>
      </w:divBdr>
    </w:div>
    <w:div w:id="1708217396">
      <w:bodyDiv w:val="1"/>
      <w:marLeft w:val="0"/>
      <w:marRight w:val="0"/>
      <w:marTop w:val="0"/>
      <w:marBottom w:val="0"/>
      <w:divBdr>
        <w:top w:val="none" w:sz="0" w:space="0" w:color="auto"/>
        <w:left w:val="none" w:sz="0" w:space="0" w:color="auto"/>
        <w:bottom w:val="none" w:sz="0" w:space="0" w:color="auto"/>
        <w:right w:val="none" w:sz="0" w:space="0" w:color="auto"/>
      </w:divBdr>
    </w:div>
    <w:div w:id="1729106760">
      <w:bodyDiv w:val="1"/>
      <w:marLeft w:val="0"/>
      <w:marRight w:val="0"/>
      <w:marTop w:val="0"/>
      <w:marBottom w:val="0"/>
      <w:divBdr>
        <w:top w:val="none" w:sz="0" w:space="0" w:color="auto"/>
        <w:left w:val="none" w:sz="0" w:space="0" w:color="auto"/>
        <w:bottom w:val="none" w:sz="0" w:space="0" w:color="auto"/>
        <w:right w:val="none" w:sz="0" w:space="0" w:color="auto"/>
      </w:divBdr>
    </w:div>
    <w:div w:id="1745375431">
      <w:bodyDiv w:val="1"/>
      <w:marLeft w:val="0"/>
      <w:marRight w:val="0"/>
      <w:marTop w:val="0"/>
      <w:marBottom w:val="0"/>
      <w:divBdr>
        <w:top w:val="none" w:sz="0" w:space="0" w:color="auto"/>
        <w:left w:val="none" w:sz="0" w:space="0" w:color="auto"/>
        <w:bottom w:val="none" w:sz="0" w:space="0" w:color="auto"/>
        <w:right w:val="none" w:sz="0" w:space="0" w:color="auto"/>
      </w:divBdr>
    </w:div>
    <w:div w:id="1799949063">
      <w:bodyDiv w:val="1"/>
      <w:marLeft w:val="0"/>
      <w:marRight w:val="0"/>
      <w:marTop w:val="0"/>
      <w:marBottom w:val="0"/>
      <w:divBdr>
        <w:top w:val="none" w:sz="0" w:space="0" w:color="auto"/>
        <w:left w:val="none" w:sz="0" w:space="0" w:color="auto"/>
        <w:bottom w:val="none" w:sz="0" w:space="0" w:color="auto"/>
        <w:right w:val="none" w:sz="0" w:space="0" w:color="auto"/>
      </w:divBdr>
    </w:div>
    <w:div w:id="1836191150">
      <w:bodyDiv w:val="1"/>
      <w:marLeft w:val="0"/>
      <w:marRight w:val="0"/>
      <w:marTop w:val="0"/>
      <w:marBottom w:val="0"/>
      <w:divBdr>
        <w:top w:val="none" w:sz="0" w:space="0" w:color="auto"/>
        <w:left w:val="none" w:sz="0" w:space="0" w:color="auto"/>
        <w:bottom w:val="none" w:sz="0" w:space="0" w:color="auto"/>
        <w:right w:val="none" w:sz="0" w:space="0" w:color="auto"/>
      </w:divBdr>
    </w:div>
    <w:div w:id="1899125017">
      <w:bodyDiv w:val="1"/>
      <w:marLeft w:val="0"/>
      <w:marRight w:val="0"/>
      <w:marTop w:val="0"/>
      <w:marBottom w:val="0"/>
      <w:divBdr>
        <w:top w:val="none" w:sz="0" w:space="0" w:color="auto"/>
        <w:left w:val="none" w:sz="0" w:space="0" w:color="auto"/>
        <w:bottom w:val="none" w:sz="0" w:space="0" w:color="auto"/>
        <w:right w:val="none" w:sz="0" w:space="0" w:color="auto"/>
      </w:divBdr>
    </w:div>
    <w:div w:id="1952474066">
      <w:bodyDiv w:val="1"/>
      <w:marLeft w:val="0"/>
      <w:marRight w:val="0"/>
      <w:marTop w:val="0"/>
      <w:marBottom w:val="0"/>
      <w:divBdr>
        <w:top w:val="none" w:sz="0" w:space="0" w:color="auto"/>
        <w:left w:val="none" w:sz="0" w:space="0" w:color="auto"/>
        <w:bottom w:val="none" w:sz="0" w:space="0" w:color="auto"/>
        <w:right w:val="none" w:sz="0" w:space="0" w:color="auto"/>
      </w:divBdr>
    </w:div>
    <w:div w:id="20444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D99A2-0785-44A8-8CE6-E693C974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12</Pages>
  <Words>4558</Words>
  <Characters>25071</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185</cp:revision>
  <cp:lastPrinted>2024-12-07T17:45:00Z</cp:lastPrinted>
  <dcterms:created xsi:type="dcterms:W3CDTF">2024-03-25T15:52:00Z</dcterms:created>
  <dcterms:modified xsi:type="dcterms:W3CDTF">2024-12-09T16:07:00Z</dcterms:modified>
</cp:coreProperties>
</file>