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8071" w14:textId="1E60CEBC" w:rsidR="007A2E36" w:rsidRPr="00936712" w:rsidRDefault="00D25058" w:rsidP="00770DBF">
      <w:pPr>
        <w:spacing w:before="240" w:after="240"/>
        <w:jc w:val="center"/>
        <w:rPr>
          <w:lang w:val="es-ES_tradnl"/>
        </w:rPr>
      </w:pPr>
      <w:r w:rsidRPr="00936712">
        <w:rPr>
          <w:b/>
          <w:bCs/>
          <w:lang w:val="es-ES_tradnl"/>
        </w:rPr>
        <w:t>Victimología Verde. Algunas reflexiones hacia una perspectiva verde para las víctimas humanas y no humanas en el contexto mexicano</w:t>
      </w:r>
      <w:r w:rsidR="00566E79" w:rsidRPr="00936712">
        <w:rPr>
          <w:rStyle w:val="Refdenotaalpie"/>
          <w:b/>
          <w:bCs/>
          <w:lang w:val="es-ES_tradnl"/>
        </w:rPr>
        <w:footnoteReference w:id="1"/>
      </w:r>
    </w:p>
    <w:p w14:paraId="6C496637" w14:textId="75138277" w:rsidR="00D25058" w:rsidRPr="00936712" w:rsidRDefault="00D25058" w:rsidP="00770DBF">
      <w:pPr>
        <w:spacing w:before="240" w:after="240"/>
        <w:jc w:val="center"/>
        <w:rPr>
          <w:lang w:val="es-ES_tradnl"/>
        </w:rPr>
      </w:pPr>
      <w:r w:rsidRPr="00936712">
        <w:rPr>
          <w:lang w:val="es-ES_tradnl"/>
        </w:rPr>
        <w:t xml:space="preserve">Green </w:t>
      </w:r>
      <w:proofErr w:type="spellStart"/>
      <w:r w:rsidRPr="00936712">
        <w:rPr>
          <w:lang w:val="es-ES_tradnl"/>
        </w:rPr>
        <w:t>Victimology</w:t>
      </w:r>
      <w:proofErr w:type="spellEnd"/>
      <w:r w:rsidRPr="00936712">
        <w:rPr>
          <w:lang w:val="es-ES_tradnl"/>
        </w:rPr>
        <w:t xml:space="preserve"> in </w:t>
      </w:r>
      <w:proofErr w:type="spellStart"/>
      <w:r w:rsidRPr="00936712">
        <w:rPr>
          <w:lang w:val="es-ES_tradnl"/>
        </w:rPr>
        <w:t>Mexico</w:t>
      </w:r>
      <w:proofErr w:type="spellEnd"/>
      <w:r w:rsidRPr="00936712">
        <w:rPr>
          <w:lang w:val="es-ES_tradnl"/>
        </w:rPr>
        <w:t xml:space="preserve">. </w:t>
      </w:r>
      <w:proofErr w:type="spellStart"/>
      <w:r w:rsidRPr="00936712">
        <w:rPr>
          <w:lang w:val="es-ES_tradnl"/>
        </w:rPr>
        <w:t>Some</w:t>
      </w:r>
      <w:proofErr w:type="spellEnd"/>
      <w:r w:rsidRPr="00936712">
        <w:rPr>
          <w:lang w:val="es-ES_tradnl"/>
        </w:rPr>
        <w:t xml:space="preserve"> </w:t>
      </w:r>
      <w:proofErr w:type="spellStart"/>
      <w:r w:rsidRPr="00936712">
        <w:rPr>
          <w:lang w:val="es-ES_tradnl"/>
        </w:rPr>
        <w:t>reflections</w:t>
      </w:r>
      <w:proofErr w:type="spellEnd"/>
      <w:r w:rsidRPr="00936712">
        <w:rPr>
          <w:lang w:val="es-ES_tradnl"/>
        </w:rPr>
        <w:t xml:space="preserve"> </w:t>
      </w:r>
      <w:proofErr w:type="spellStart"/>
      <w:r w:rsidRPr="00936712">
        <w:rPr>
          <w:lang w:val="es-ES_tradnl"/>
        </w:rPr>
        <w:t>towards</w:t>
      </w:r>
      <w:proofErr w:type="spellEnd"/>
      <w:r w:rsidRPr="00936712">
        <w:rPr>
          <w:lang w:val="es-ES_tradnl"/>
        </w:rPr>
        <w:t xml:space="preserve"> a </w:t>
      </w:r>
      <w:proofErr w:type="spellStart"/>
      <w:r w:rsidRPr="00936712">
        <w:rPr>
          <w:lang w:val="es-ES_tradnl"/>
        </w:rPr>
        <w:t>green</w:t>
      </w:r>
      <w:proofErr w:type="spellEnd"/>
      <w:r w:rsidRPr="00936712">
        <w:rPr>
          <w:lang w:val="es-ES_tradnl"/>
        </w:rPr>
        <w:t xml:space="preserve"> </w:t>
      </w:r>
      <w:proofErr w:type="spellStart"/>
      <w:r w:rsidRPr="00936712">
        <w:rPr>
          <w:lang w:val="es-ES_tradnl"/>
        </w:rPr>
        <w:t>perspective</w:t>
      </w:r>
      <w:proofErr w:type="spellEnd"/>
      <w:r w:rsidRPr="00936712">
        <w:rPr>
          <w:lang w:val="es-ES_tradnl"/>
        </w:rPr>
        <w:t xml:space="preserve"> </w:t>
      </w:r>
      <w:proofErr w:type="spellStart"/>
      <w:r w:rsidRPr="00936712">
        <w:rPr>
          <w:lang w:val="es-ES_tradnl"/>
        </w:rPr>
        <w:t>for</w:t>
      </w:r>
      <w:proofErr w:type="spellEnd"/>
      <w:r w:rsidRPr="00936712">
        <w:rPr>
          <w:lang w:val="es-ES_tradnl"/>
        </w:rPr>
        <w:t xml:space="preserve"> human and non-human </w:t>
      </w:r>
      <w:proofErr w:type="spellStart"/>
      <w:r w:rsidRPr="00936712">
        <w:rPr>
          <w:lang w:val="es-ES_tradnl"/>
        </w:rPr>
        <w:t>victims</w:t>
      </w:r>
      <w:proofErr w:type="spellEnd"/>
      <w:r w:rsidRPr="00936712">
        <w:rPr>
          <w:lang w:val="es-ES_tradnl"/>
        </w:rPr>
        <w:t xml:space="preserve"> in </w:t>
      </w:r>
      <w:proofErr w:type="spellStart"/>
      <w:r w:rsidRPr="00936712">
        <w:rPr>
          <w:lang w:val="es-ES_tradnl"/>
        </w:rPr>
        <w:t>the</w:t>
      </w:r>
      <w:proofErr w:type="spellEnd"/>
      <w:r w:rsidRPr="00936712">
        <w:rPr>
          <w:lang w:val="es-ES_tradnl"/>
        </w:rPr>
        <w:t xml:space="preserve"> </w:t>
      </w:r>
      <w:proofErr w:type="spellStart"/>
      <w:r w:rsidRPr="00936712">
        <w:rPr>
          <w:lang w:val="es-ES_tradnl"/>
        </w:rPr>
        <w:t>Mexican</w:t>
      </w:r>
      <w:proofErr w:type="spellEnd"/>
      <w:r w:rsidRPr="00936712">
        <w:rPr>
          <w:lang w:val="es-ES_tradnl"/>
        </w:rPr>
        <w:t xml:space="preserve"> </w:t>
      </w:r>
      <w:proofErr w:type="spellStart"/>
      <w:r w:rsidRPr="00936712">
        <w:rPr>
          <w:lang w:val="es-ES_tradnl"/>
        </w:rPr>
        <w:t>context</w:t>
      </w:r>
      <w:proofErr w:type="spellEnd"/>
    </w:p>
    <w:p w14:paraId="353AEEEE" w14:textId="77777777" w:rsidR="00482D30" w:rsidRPr="00936712" w:rsidRDefault="00482D30" w:rsidP="00770DBF">
      <w:pPr>
        <w:spacing w:before="240" w:after="240"/>
        <w:jc w:val="both"/>
        <w:rPr>
          <w:b/>
          <w:bCs/>
          <w:lang w:val="es-ES_tradnl"/>
        </w:rPr>
      </w:pPr>
      <w:r w:rsidRPr="00936712">
        <w:rPr>
          <w:b/>
          <w:bCs/>
          <w:lang w:val="es-ES_tradnl"/>
        </w:rPr>
        <w:t xml:space="preserve">Resumen </w:t>
      </w:r>
    </w:p>
    <w:p w14:paraId="30ECF74E" w14:textId="235B5337" w:rsidR="00482D30" w:rsidRPr="00936712" w:rsidRDefault="00482D30" w:rsidP="00770DBF">
      <w:pPr>
        <w:spacing w:before="240" w:after="240"/>
        <w:jc w:val="both"/>
        <w:rPr>
          <w:lang w:val="es-ES_tradnl"/>
        </w:rPr>
      </w:pPr>
      <w:r w:rsidRPr="00936712">
        <w:rPr>
          <w:lang w:val="es-ES_tradnl"/>
        </w:rPr>
        <w:t xml:space="preserve">La transversalidad de los crímenes y delitos contra el ambiente (biodiversidad y ecosistemas) ha derivado en aproximaciones interdisciplinarias que permiten comprender a nivel criminológico (conductual), del derecho (aplicación de la ley) y forense (peritajes) los factores relacionados a los daños ambientales, sin embargo, en el contexto mexicano las víctimas de los delitos ambientales han recibido menor atención en los estudios académicos y de aplicación de la ley lo que ha derivado en la invisibilización principalmente de víctimas no humanas. Este estudio tiene como objetivo plantear analogías teóricas de la victimología (víctima, victimización y victimidad) </w:t>
      </w:r>
      <w:r w:rsidR="00EB0F8E" w:rsidRPr="00936712">
        <w:rPr>
          <w:lang w:val="es-ES_tradnl"/>
        </w:rPr>
        <w:t xml:space="preserve">del corpus de conocimiento victimológico mexicano </w:t>
      </w:r>
      <w:r w:rsidRPr="00936712">
        <w:rPr>
          <w:lang w:val="es-ES_tradnl"/>
        </w:rPr>
        <w:t xml:space="preserve">para el estudio de las víctimas humanas y no humanas por crímenes y delitos ambientales y su impacto en la procuración y administración de justicia en México.  </w:t>
      </w:r>
    </w:p>
    <w:p w14:paraId="4ED3FA6C" w14:textId="3A2260B4" w:rsidR="00482D30" w:rsidRPr="00936712" w:rsidRDefault="00482D30" w:rsidP="00770DBF">
      <w:pPr>
        <w:spacing w:before="240" w:after="240"/>
        <w:jc w:val="both"/>
        <w:rPr>
          <w:lang w:val="es-ES_tradnl"/>
        </w:rPr>
      </w:pPr>
      <w:r w:rsidRPr="00936712">
        <w:rPr>
          <w:b/>
          <w:bCs/>
          <w:lang w:val="es-ES_tradnl"/>
        </w:rPr>
        <w:t>Palabras clave:</w:t>
      </w:r>
      <w:r w:rsidRPr="00936712">
        <w:rPr>
          <w:lang w:val="es-ES_tradnl"/>
        </w:rPr>
        <w:t xml:space="preserve"> victimología, victimas ambientales, victimización, victimidad, delitos ambientales</w:t>
      </w:r>
    </w:p>
    <w:p w14:paraId="621744C1" w14:textId="77777777" w:rsidR="00D25058" w:rsidRPr="00936712" w:rsidRDefault="00D25058" w:rsidP="00770DBF">
      <w:pPr>
        <w:spacing w:before="240" w:after="240"/>
        <w:jc w:val="both"/>
        <w:rPr>
          <w:b/>
          <w:bCs/>
          <w:lang w:val="es-ES_tradnl"/>
        </w:rPr>
      </w:pPr>
      <w:proofErr w:type="spellStart"/>
      <w:r w:rsidRPr="00936712">
        <w:rPr>
          <w:b/>
          <w:bCs/>
          <w:lang w:val="es-ES_tradnl"/>
        </w:rPr>
        <w:t>Abstract</w:t>
      </w:r>
      <w:proofErr w:type="spellEnd"/>
    </w:p>
    <w:p w14:paraId="31B5826C" w14:textId="77777777" w:rsidR="00D25058" w:rsidRPr="00936712" w:rsidRDefault="00D25058" w:rsidP="00770DBF">
      <w:pPr>
        <w:spacing w:before="240" w:after="240"/>
        <w:jc w:val="both"/>
        <w:rPr>
          <w:lang w:val="es-ES_tradnl"/>
        </w:rPr>
      </w:pPr>
      <w:proofErr w:type="spellStart"/>
      <w:r w:rsidRPr="00936712">
        <w:rPr>
          <w:lang w:val="es-ES_tradnl"/>
        </w:rPr>
        <w:t>The</w:t>
      </w:r>
      <w:proofErr w:type="spellEnd"/>
      <w:r w:rsidRPr="00936712">
        <w:rPr>
          <w:lang w:val="es-ES_tradnl"/>
        </w:rPr>
        <w:t xml:space="preserve"> </w:t>
      </w:r>
      <w:proofErr w:type="spellStart"/>
      <w:r w:rsidRPr="00936712">
        <w:rPr>
          <w:lang w:val="es-ES_tradnl"/>
        </w:rPr>
        <w:t>transversality</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crimes</w:t>
      </w:r>
      <w:proofErr w:type="spellEnd"/>
      <w:r w:rsidRPr="00936712">
        <w:rPr>
          <w:lang w:val="es-ES_tradnl"/>
        </w:rPr>
        <w:t xml:space="preserve"> and </w:t>
      </w:r>
      <w:proofErr w:type="spellStart"/>
      <w:r w:rsidRPr="00936712">
        <w:rPr>
          <w:lang w:val="es-ES_tradnl"/>
        </w:rPr>
        <w:t>harms</w:t>
      </w:r>
      <w:proofErr w:type="spellEnd"/>
      <w:r w:rsidRPr="00936712">
        <w:rPr>
          <w:lang w:val="es-ES_tradnl"/>
        </w:rPr>
        <w:t xml:space="preserve"> (</w:t>
      </w:r>
      <w:proofErr w:type="spellStart"/>
      <w:r w:rsidRPr="00936712">
        <w:rPr>
          <w:lang w:val="es-ES_tradnl"/>
        </w:rPr>
        <w:t>biodiversity</w:t>
      </w:r>
      <w:proofErr w:type="spellEnd"/>
      <w:r w:rsidRPr="00936712">
        <w:rPr>
          <w:lang w:val="es-ES_tradnl"/>
        </w:rPr>
        <w:t xml:space="preserve"> and </w:t>
      </w:r>
      <w:proofErr w:type="spellStart"/>
      <w:r w:rsidRPr="00936712">
        <w:rPr>
          <w:lang w:val="es-ES_tradnl"/>
        </w:rPr>
        <w:t>ecosystems</w:t>
      </w:r>
      <w:proofErr w:type="spellEnd"/>
      <w:r w:rsidRPr="00936712">
        <w:rPr>
          <w:lang w:val="es-ES_tradnl"/>
        </w:rPr>
        <w:t xml:space="preserve">) has led </w:t>
      </w:r>
      <w:proofErr w:type="spellStart"/>
      <w:r w:rsidRPr="00936712">
        <w:rPr>
          <w:lang w:val="es-ES_tradnl"/>
        </w:rPr>
        <w:t>to</w:t>
      </w:r>
      <w:proofErr w:type="spellEnd"/>
      <w:r w:rsidRPr="00936712">
        <w:rPr>
          <w:lang w:val="es-ES_tradnl"/>
        </w:rPr>
        <w:t xml:space="preserve"> </w:t>
      </w:r>
      <w:proofErr w:type="spellStart"/>
      <w:r w:rsidRPr="00936712">
        <w:rPr>
          <w:lang w:val="es-ES_tradnl"/>
        </w:rPr>
        <w:t>interdisciplinary</w:t>
      </w:r>
      <w:proofErr w:type="spellEnd"/>
      <w:r w:rsidRPr="00936712">
        <w:rPr>
          <w:lang w:val="es-ES_tradnl"/>
        </w:rPr>
        <w:t xml:space="preserve"> </w:t>
      </w:r>
      <w:proofErr w:type="spellStart"/>
      <w:r w:rsidRPr="00936712">
        <w:rPr>
          <w:lang w:val="es-ES_tradnl"/>
        </w:rPr>
        <w:t>approaches</w:t>
      </w:r>
      <w:proofErr w:type="spellEnd"/>
      <w:r w:rsidRPr="00936712">
        <w:rPr>
          <w:lang w:val="es-ES_tradnl"/>
        </w:rPr>
        <w:t xml:space="preserve"> </w:t>
      </w:r>
      <w:proofErr w:type="spellStart"/>
      <w:r w:rsidRPr="00936712">
        <w:rPr>
          <w:lang w:val="es-ES_tradnl"/>
        </w:rPr>
        <w:t>that</w:t>
      </w:r>
      <w:proofErr w:type="spellEnd"/>
      <w:r w:rsidRPr="00936712">
        <w:rPr>
          <w:lang w:val="es-ES_tradnl"/>
        </w:rPr>
        <w:t xml:space="preserve"> </w:t>
      </w:r>
      <w:proofErr w:type="spellStart"/>
      <w:r w:rsidRPr="00936712">
        <w:rPr>
          <w:lang w:val="es-ES_tradnl"/>
        </w:rPr>
        <w:t>allow</w:t>
      </w:r>
      <w:proofErr w:type="spellEnd"/>
      <w:r w:rsidRPr="00936712">
        <w:rPr>
          <w:lang w:val="es-ES_tradnl"/>
        </w:rPr>
        <w:t xml:space="preserve"> </w:t>
      </w:r>
      <w:proofErr w:type="spellStart"/>
      <w:r w:rsidRPr="00936712">
        <w:rPr>
          <w:lang w:val="es-ES_tradnl"/>
        </w:rPr>
        <w:t>for</w:t>
      </w:r>
      <w:proofErr w:type="spellEnd"/>
      <w:r w:rsidRPr="00936712">
        <w:rPr>
          <w:lang w:val="es-ES_tradnl"/>
        </w:rPr>
        <w:t xml:space="preserve"> </w:t>
      </w:r>
      <w:proofErr w:type="spellStart"/>
      <w:r w:rsidRPr="00936712">
        <w:rPr>
          <w:lang w:val="es-ES_tradnl"/>
        </w:rPr>
        <w:t>an</w:t>
      </w:r>
      <w:proofErr w:type="spellEnd"/>
      <w:r w:rsidRPr="00936712">
        <w:rPr>
          <w:lang w:val="es-ES_tradnl"/>
        </w:rPr>
        <w:t xml:space="preserve"> </w:t>
      </w:r>
      <w:proofErr w:type="spellStart"/>
      <w:r w:rsidRPr="00936712">
        <w:rPr>
          <w:lang w:val="es-ES_tradnl"/>
        </w:rPr>
        <w:t>understanding</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the</w:t>
      </w:r>
      <w:proofErr w:type="spellEnd"/>
      <w:r w:rsidRPr="00936712">
        <w:rPr>
          <w:lang w:val="es-ES_tradnl"/>
        </w:rPr>
        <w:t xml:space="preserve"> </w:t>
      </w:r>
      <w:proofErr w:type="spellStart"/>
      <w:r w:rsidRPr="00936712">
        <w:rPr>
          <w:lang w:val="es-ES_tradnl"/>
        </w:rPr>
        <w:t>factors</w:t>
      </w:r>
      <w:proofErr w:type="spellEnd"/>
      <w:r w:rsidRPr="00936712">
        <w:rPr>
          <w:lang w:val="es-ES_tradnl"/>
        </w:rPr>
        <w:t xml:space="preserve"> </w:t>
      </w:r>
      <w:proofErr w:type="spellStart"/>
      <w:r w:rsidRPr="00936712">
        <w:rPr>
          <w:lang w:val="es-ES_tradnl"/>
        </w:rPr>
        <w:t>related</w:t>
      </w:r>
      <w:proofErr w:type="spellEnd"/>
      <w:r w:rsidRPr="00936712">
        <w:rPr>
          <w:lang w:val="es-ES_tradnl"/>
        </w:rPr>
        <w:t xml:space="preserve"> </w:t>
      </w:r>
      <w:proofErr w:type="spellStart"/>
      <w:r w:rsidRPr="00936712">
        <w:rPr>
          <w:lang w:val="es-ES_tradnl"/>
        </w:rPr>
        <w:t>to</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harms</w:t>
      </w:r>
      <w:proofErr w:type="spellEnd"/>
      <w:r w:rsidRPr="00936712">
        <w:rPr>
          <w:lang w:val="es-ES_tradnl"/>
        </w:rPr>
        <w:t xml:space="preserve"> at </w:t>
      </w:r>
      <w:proofErr w:type="spellStart"/>
      <w:r w:rsidRPr="00936712">
        <w:rPr>
          <w:lang w:val="es-ES_tradnl"/>
        </w:rPr>
        <w:t>the</w:t>
      </w:r>
      <w:proofErr w:type="spellEnd"/>
      <w:r w:rsidRPr="00936712">
        <w:rPr>
          <w:lang w:val="es-ES_tradnl"/>
        </w:rPr>
        <w:t xml:space="preserve"> </w:t>
      </w:r>
      <w:proofErr w:type="spellStart"/>
      <w:r w:rsidRPr="00936712">
        <w:rPr>
          <w:lang w:val="es-ES_tradnl"/>
        </w:rPr>
        <w:t>criminological</w:t>
      </w:r>
      <w:proofErr w:type="spellEnd"/>
      <w:r w:rsidRPr="00936712">
        <w:rPr>
          <w:lang w:val="es-ES_tradnl"/>
        </w:rPr>
        <w:t xml:space="preserve"> (</w:t>
      </w:r>
      <w:proofErr w:type="spellStart"/>
      <w:r w:rsidRPr="00936712">
        <w:rPr>
          <w:lang w:val="es-ES_tradnl"/>
        </w:rPr>
        <w:t>behavioural</w:t>
      </w:r>
      <w:proofErr w:type="spellEnd"/>
      <w:r w:rsidRPr="00936712">
        <w:rPr>
          <w:lang w:val="es-ES_tradnl"/>
        </w:rPr>
        <w:t>), legal (</w:t>
      </w:r>
      <w:proofErr w:type="spellStart"/>
      <w:r w:rsidRPr="00936712">
        <w:rPr>
          <w:lang w:val="es-ES_tradnl"/>
        </w:rPr>
        <w:t>law</w:t>
      </w:r>
      <w:proofErr w:type="spellEnd"/>
      <w:r w:rsidRPr="00936712">
        <w:rPr>
          <w:lang w:val="es-ES_tradnl"/>
        </w:rPr>
        <w:t xml:space="preserve"> </w:t>
      </w:r>
      <w:proofErr w:type="spellStart"/>
      <w:r w:rsidRPr="00936712">
        <w:rPr>
          <w:lang w:val="es-ES_tradnl"/>
        </w:rPr>
        <w:t>enforcement</w:t>
      </w:r>
      <w:proofErr w:type="spellEnd"/>
      <w:r w:rsidRPr="00936712">
        <w:rPr>
          <w:lang w:val="es-ES_tradnl"/>
        </w:rPr>
        <w:t xml:space="preserve">) and </w:t>
      </w:r>
      <w:proofErr w:type="spellStart"/>
      <w:r w:rsidRPr="00936712">
        <w:rPr>
          <w:lang w:val="es-ES_tradnl"/>
        </w:rPr>
        <w:t>forensic</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forensic</w:t>
      </w:r>
      <w:proofErr w:type="spellEnd"/>
      <w:r w:rsidRPr="00936712">
        <w:rPr>
          <w:lang w:val="es-ES_tradnl"/>
        </w:rPr>
        <w:t xml:space="preserve"> </w:t>
      </w:r>
      <w:proofErr w:type="spellStart"/>
      <w:r w:rsidRPr="00936712">
        <w:rPr>
          <w:lang w:val="es-ES_tradnl"/>
        </w:rPr>
        <w:t>science</w:t>
      </w:r>
      <w:proofErr w:type="spellEnd"/>
      <w:r w:rsidRPr="00936712">
        <w:rPr>
          <w:lang w:val="es-ES_tradnl"/>
        </w:rPr>
        <w:t xml:space="preserve">) </w:t>
      </w:r>
      <w:proofErr w:type="spellStart"/>
      <w:r w:rsidRPr="00936712">
        <w:rPr>
          <w:lang w:val="es-ES_tradnl"/>
        </w:rPr>
        <w:t>levels</w:t>
      </w:r>
      <w:proofErr w:type="spellEnd"/>
      <w:r w:rsidRPr="00936712">
        <w:rPr>
          <w:lang w:val="es-ES_tradnl"/>
        </w:rPr>
        <w:t xml:space="preserve">. </w:t>
      </w:r>
      <w:proofErr w:type="spellStart"/>
      <w:r w:rsidRPr="00936712">
        <w:rPr>
          <w:lang w:val="es-ES_tradnl"/>
        </w:rPr>
        <w:t>However</w:t>
      </w:r>
      <w:proofErr w:type="spellEnd"/>
      <w:r w:rsidRPr="00936712">
        <w:rPr>
          <w:lang w:val="es-ES_tradnl"/>
        </w:rPr>
        <w:t xml:space="preserve">, in </w:t>
      </w:r>
      <w:proofErr w:type="spellStart"/>
      <w:r w:rsidRPr="00936712">
        <w:rPr>
          <w:lang w:val="es-ES_tradnl"/>
        </w:rPr>
        <w:t>the</w:t>
      </w:r>
      <w:proofErr w:type="spellEnd"/>
      <w:r w:rsidRPr="00936712">
        <w:rPr>
          <w:lang w:val="es-ES_tradnl"/>
        </w:rPr>
        <w:t xml:space="preserve"> </w:t>
      </w:r>
      <w:proofErr w:type="spellStart"/>
      <w:r w:rsidRPr="00936712">
        <w:rPr>
          <w:lang w:val="es-ES_tradnl"/>
        </w:rPr>
        <w:t>Mexican</w:t>
      </w:r>
      <w:proofErr w:type="spellEnd"/>
      <w:r w:rsidRPr="00936712">
        <w:rPr>
          <w:lang w:val="es-ES_tradnl"/>
        </w:rPr>
        <w:t xml:space="preserve"> </w:t>
      </w:r>
      <w:proofErr w:type="spellStart"/>
      <w:r w:rsidRPr="00936712">
        <w:rPr>
          <w:lang w:val="es-ES_tradnl"/>
        </w:rPr>
        <w:t>context</w:t>
      </w:r>
      <w:proofErr w:type="spellEnd"/>
      <w:r w:rsidRPr="00936712">
        <w:rPr>
          <w:lang w:val="es-ES_tradnl"/>
        </w:rPr>
        <w:t xml:space="preserve">, </w:t>
      </w:r>
      <w:proofErr w:type="spellStart"/>
      <w:r w:rsidRPr="00936712">
        <w:rPr>
          <w:lang w:val="es-ES_tradnl"/>
        </w:rPr>
        <w:t>victims</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crimes</w:t>
      </w:r>
      <w:proofErr w:type="spellEnd"/>
      <w:r w:rsidRPr="00936712">
        <w:rPr>
          <w:lang w:val="es-ES_tradnl"/>
        </w:rPr>
        <w:t xml:space="preserve"> and </w:t>
      </w:r>
      <w:proofErr w:type="spellStart"/>
      <w:r w:rsidRPr="00936712">
        <w:rPr>
          <w:lang w:val="es-ES_tradnl"/>
        </w:rPr>
        <w:t>harms</w:t>
      </w:r>
      <w:proofErr w:type="spellEnd"/>
      <w:r w:rsidRPr="00936712">
        <w:rPr>
          <w:lang w:val="es-ES_tradnl"/>
        </w:rPr>
        <w:t xml:space="preserve"> </w:t>
      </w:r>
      <w:proofErr w:type="spellStart"/>
      <w:r w:rsidRPr="00936712">
        <w:rPr>
          <w:lang w:val="es-ES_tradnl"/>
        </w:rPr>
        <w:t>have</w:t>
      </w:r>
      <w:proofErr w:type="spellEnd"/>
      <w:r w:rsidRPr="00936712">
        <w:rPr>
          <w:lang w:val="es-ES_tradnl"/>
        </w:rPr>
        <w:t xml:space="preserve"> </w:t>
      </w:r>
      <w:proofErr w:type="spellStart"/>
      <w:r w:rsidRPr="00936712">
        <w:rPr>
          <w:lang w:val="es-ES_tradnl"/>
        </w:rPr>
        <w:t>received</w:t>
      </w:r>
      <w:proofErr w:type="spellEnd"/>
      <w:r w:rsidRPr="00936712">
        <w:rPr>
          <w:lang w:val="es-ES_tradnl"/>
        </w:rPr>
        <w:t xml:space="preserve"> </w:t>
      </w:r>
      <w:proofErr w:type="spellStart"/>
      <w:r w:rsidRPr="00936712">
        <w:rPr>
          <w:lang w:val="es-ES_tradnl"/>
        </w:rPr>
        <w:t>less</w:t>
      </w:r>
      <w:proofErr w:type="spellEnd"/>
      <w:r w:rsidRPr="00936712">
        <w:rPr>
          <w:lang w:val="es-ES_tradnl"/>
        </w:rPr>
        <w:t xml:space="preserve"> </w:t>
      </w:r>
      <w:proofErr w:type="spellStart"/>
      <w:r w:rsidRPr="00936712">
        <w:rPr>
          <w:lang w:val="es-ES_tradnl"/>
        </w:rPr>
        <w:t>attention</w:t>
      </w:r>
      <w:proofErr w:type="spellEnd"/>
      <w:r w:rsidRPr="00936712">
        <w:rPr>
          <w:lang w:val="es-ES_tradnl"/>
        </w:rPr>
        <w:t xml:space="preserve"> in </w:t>
      </w:r>
      <w:proofErr w:type="spellStart"/>
      <w:r w:rsidRPr="00936712">
        <w:rPr>
          <w:lang w:val="es-ES_tradnl"/>
        </w:rPr>
        <w:t>academic</w:t>
      </w:r>
      <w:proofErr w:type="spellEnd"/>
      <w:r w:rsidRPr="00936712">
        <w:rPr>
          <w:lang w:val="es-ES_tradnl"/>
        </w:rPr>
        <w:t xml:space="preserve"> </w:t>
      </w:r>
      <w:proofErr w:type="spellStart"/>
      <w:r w:rsidRPr="00936712">
        <w:rPr>
          <w:lang w:val="es-ES_tradnl"/>
        </w:rPr>
        <w:t>studies</w:t>
      </w:r>
      <w:proofErr w:type="spellEnd"/>
      <w:r w:rsidRPr="00936712">
        <w:rPr>
          <w:lang w:val="es-ES_tradnl"/>
        </w:rPr>
        <w:t xml:space="preserve"> and </w:t>
      </w:r>
      <w:proofErr w:type="spellStart"/>
      <w:r w:rsidRPr="00936712">
        <w:rPr>
          <w:lang w:val="es-ES_tradnl"/>
        </w:rPr>
        <w:t>law</w:t>
      </w:r>
      <w:proofErr w:type="spellEnd"/>
      <w:r w:rsidRPr="00936712">
        <w:rPr>
          <w:lang w:val="es-ES_tradnl"/>
        </w:rPr>
        <w:t xml:space="preserve"> </w:t>
      </w:r>
      <w:proofErr w:type="spellStart"/>
      <w:r w:rsidRPr="00936712">
        <w:rPr>
          <w:lang w:val="es-ES_tradnl"/>
        </w:rPr>
        <w:t>enforcement</w:t>
      </w:r>
      <w:proofErr w:type="spellEnd"/>
      <w:r w:rsidRPr="00936712">
        <w:rPr>
          <w:lang w:val="es-ES_tradnl"/>
        </w:rPr>
        <w:t xml:space="preserve">, </w:t>
      </w:r>
      <w:proofErr w:type="spellStart"/>
      <w:r w:rsidRPr="00936712">
        <w:rPr>
          <w:lang w:val="es-ES_tradnl"/>
        </w:rPr>
        <w:t>which</w:t>
      </w:r>
      <w:proofErr w:type="spellEnd"/>
      <w:r w:rsidRPr="00936712">
        <w:rPr>
          <w:lang w:val="es-ES_tradnl"/>
        </w:rPr>
        <w:t xml:space="preserve"> has led </w:t>
      </w:r>
      <w:proofErr w:type="spellStart"/>
      <w:r w:rsidRPr="00936712">
        <w:rPr>
          <w:lang w:val="es-ES_tradnl"/>
        </w:rPr>
        <w:t>to</w:t>
      </w:r>
      <w:proofErr w:type="spellEnd"/>
      <w:r w:rsidRPr="00936712">
        <w:rPr>
          <w:lang w:val="es-ES_tradnl"/>
        </w:rPr>
        <w:t xml:space="preserve"> </w:t>
      </w:r>
      <w:proofErr w:type="spellStart"/>
      <w:r w:rsidRPr="00936712">
        <w:rPr>
          <w:lang w:val="es-ES_tradnl"/>
        </w:rPr>
        <w:t>the</w:t>
      </w:r>
      <w:proofErr w:type="spellEnd"/>
      <w:r w:rsidRPr="00936712">
        <w:rPr>
          <w:lang w:val="es-ES_tradnl"/>
        </w:rPr>
        <w:t xml:space="preserve"> </w:t>
      </w:r>
      <w:proofErr w:type="spellStart"/>
      <w:r w:rsidRPr="00936712">
        <w:rPr>
          <w:lang w:val="es-ES_tradnl"/>
        </w:rPr>
        <w:t>invisibility</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non-human </w:t>
      </w:r>
      <w:proofErr w:type="spellStart"/>
      <w:r w:rsidRPr="00936712">
        <w:rPr>
          <w:lang w:val="es-ES_tradnl"/>
        </w:rPr>
        <w:t>victims</w:t>
      </w:r>
      <w:proofErr w:type="spellEnd"/>
      <w:r w:rsidRPr="00936712">
        <w:rPr>
          <w:lang w:val="es-ES_tradnl"/>
        </w:rPr>
        <w:t xml:space="preserve"> in particular. </w:t>
      </w:r>
      <w:proofErr w:type="spellStart"/>
      <w:r w:rsidRPr="00936712">
        <w:rPr>
          <w:lang w:val="es-ES_tradnl"/>
        </w:rPr>
        <w:t>This</w:t>
      </w:r>
      <w:proofErr w:type="spellEnd"/>
      <w:r w:rsidRPr="00936712">
        <w:rPr>
          <w:lang w:val="es-ES_tradnl"/>
        </w:rPr>
        <w:t xml:space="preserve"> </w:t>
      </w:r>
      <w:proofErr w:type="spellStart"/>
      <w:r w:rsidRPr="00936712">
        <w:rPr>
          <w:lang w:val="es-ES_tradnl"/>
        </w:rPr>
        <w:t>study</w:t>
      </w:r>
      <w:proofErr w:type="spellEnd"/>
      <w:r w:rsidRPr="00936712">
        <w:rPr>
          <w:lang w:val="es-ES_tradnl"/>
        </w:rPr>
        <w:t xml:space="preserve"> </w:t>
      </w:r>
      <w:proofErr w:type="spellStart"/>
      <w:r w:rsidRPr="00936712">
        <w:rPr>
          <w:lang w:val="es-ES_tradnl"/>
        </w:rPr>
        <w:t>aims</w:t>
      </w:r>
      <w:proofErr w:type="spellEnd"/>
      <w:r w:rsidRPr="00936712">
        <w:rPr>
          <w:lang w:val="es-ES_tradnl"/>
        </w:rPr>
        <w:t xml:space="preserve"> </w:t>
      </w:r>
      <w:proofErr w:type="spellStart"/>
      <w:r w:rsidRPr="00936712">
        <w:rPr>
          <w:lang w:val="es-ES_tradnl"/>
        </w:rPr>
        <w:t>to</w:t>
      </w:r>
      <w:proofErr w:type="spellEnd"/>
      <w:r w:rsidRPr="00936712">
        <w:rPr>
          <w:lang w:val="es-ES_tradnl"/>
        </w:rPr>
        <w:t xml:space="preserve"> </w:t>
      </w:r>
      <w:proofErr w:type="spellStart"/>
      <w:r w:rsidRPr="00936712">
        <w:rPr>
          <w:lang w:val="es-ES_tradnl"/>
        </w:rPr>
        <w:t>propose</w:t>
      </w:r>
      <w:proofErr w:type="spellEnd"/>
      <w:r w:rsidRPr="00936712">
        <w:rPr>
          <w:lang w:val="es-ES_tradnl"/>
        </w:rPr>
        <w:t xml:space="preserve"> </w:t>
      </w:r>
      <w:proofErr w:type="spellStart"/>
      <w:r w:rsidRPr="00936712">
        <w:rPr>
          <w:lang w:val="es-ES_tradnl"/>
        </w:rPr>
        <w:t>theoretical</w:t>
      </w:r>
      <w:proofErr w:type="spellEnd"/>
      <w:r w:rsidRPr="00936712">
        <w:rPr>
          <w:lang w:val="es-ES_tradnl"/>
        </w:rPr>
        <w:t xml:space="preserve"> </w:t>
      </w:r>
      <w:proofErr w:type="spellStart"/>
      <w:r w:rsidRPr="00936712">
        <w:rPr>
          <w:lang w:val="es-ES_tradnl"/>
        </w:rPr>
        <w:t>analogies</w:t>
      </w:r>
      <w:proofErr w:type="spellEnd"/>
      <w:r w:rsidRPr="00936712">
        <w:rPr>
          <w:lang w:val="es-ES_tradnl"/>
        </w:rPr>
        <w:t xml:space="preserve"> </w:t>
      </w:r>
      <w:proofErr w:type="spellStart"/>
      <w:r w:rsidRPr="00936712">
        <w:rPr>
          <w:lang w:val="es-ES_tradnl"/>
        </w:rPr>
        <w:t>from</w:t>
      </w:r>
      <w:proofErr w:type="spellEnd"/>
      <w:r w:rsidRPr="00936712">
        <w:rPr>
          <w:lang w:val="es-ES_tradnl"/>
        </w:rPr>
        <w:t xml:space="preserve"> </w:t>
      </w:r>
      <w:proofErr w:type="spellStart"/>
      <w:r w:rsidRPr="00936712">
        <w:rPr>
          <w:lang w:val="es-ES_tradnl"/>
        </w:rPr>
        <w:t>victimology</w:t>
      </w:r>
      <w:proofErr w:type="spellEnd"/>
      <w:r w:rsidRPr="00936712">
        <w:rPr>
          <w:lang w:val="es-ES_tradnl"/>
        </w:rPr>
        <w:t xml:space="preserve"> (</w:t>
      </w:r>
      <w:proofErr w:type="spellStart"/>
      <w:r w:rsidRPr="00936712">
        <w:rPr>
          <w:lang w:val="es-ES_tradnl"/>
        </w:rPr>
        <w:t>victim</w:t>
      </w:r>
      <w:proofErr w:type="spellEnd"/>
      <w:r w:rsidRPr="00936712">
        <w:rPr>
          <w:lang w:val="es-ES_tradnl"/>
        </w:rPr>
        <w:t xml:space="preserve">, </w:t>
      </w:r>
      <w:proofErr w:type="spellStart"/>
      <w:r w:rsidRPr="00936712">
        <w:rPr>
          <w:lang w:val="es-ES_tradnl"/>
        </w:rPr>
        <w:t>victimisation</w:t>
      </w:r>
      <w:proofErr w:type="spellEnd"/>
      <w:r w:rsidRPr="00936712">
        <w:rPr>
          <w:lang w:val="es-ES_tradnl"/>
        </w:rPr>
        <w:t xml:space="preserve"> and </w:t>
      </w:r>
      <w:proofErr w:type="spellStart"/>
      <w:r w:rsidRPr="00936712">
        <w:rPr>
          <w:lang w:val="es-ES_tradnl"/>
        </w:rPr>
        <w:t>victimhood</w:t>
      </w:r>
      <w:proofErr w:type="spellEnd"/>
      <w:r w:rsidRPr="00936712">
        <w:rPr>
          <w:lang w:val="es-ES_tradnl"/>
        </w:rPr>
        <w:t xml:space="preserve">) in </w:t>
      </w:r>
      <w:proofErr w:type="spellStart"/>
      <w:r w:rsidRPr="00936712">
        <w:rPr>
          <w:lang w:val="es-ES_tradnl"/>
        </w:rPr>
        <w:t>mexican</w:t>
      </w:r>
      <w:proofErr w:type="spellEnd"/>
      <w:r w:rsidRPr="00936712">
        <w:rPr>
          <w:lang w:val="es-ES_tradnl"/>
        </w:rPr>
        <w:t xml:space="preserve"> </w:t>
      </w:r>
      <w:proofErr w:type="spellStart"/>
      <w:r w:rsidRPr="00936712">
        <w:rPr>
          <w:lang w:val="es-ES_tradnl"/>
        </w:rPr>
        <w:t>victimological</w:t>
      </w:r>
      <w:proofErr w:type="spellEnd"/>
      <w:r w:rsidRPr="00936712">
        <w:rPr>
          <w:lang w:val="es-ES_tradnl"/>
        </w:rPr>
        <w:t xml:space="preserve"> corpus </w:t>
      </w:r>
      <w:proofErr w:type="spellStart"/>
      <w:r w:rsidRPr="00936712">
        <w:rPr>
          <w:lang w:val="es-ES_tradnl"/>
        </w:rPr>
        <w:t>of</w:t>
      </w:r>
      <w:proofErr w:type="spellEnd"/>
      <w:r w:rsidRPr="00936712">
        <w:rPr>
          <w:lang w:val="es-ES_tradnl"/>
        </w:rPr>
        <w:t xml:space="preserve"> </w:t>
      </w:r>
      <w:proofErr w:type="spellStart"/>
      <w:r w:rsidRPr="00936712">
        <w:rPr>
          <w:lang w:val="es-ES_tradnl"/>
        </w:rPr>
        <w:t>knowledge</w:t>
      </w:r>
      <w:proofErr w:type="spellEnd"/>
      <w:r w:rsidRPr="00936712">
        <w:rPr>
          <w:lang w:val="es-ES_tradnl"/>
        </w:rPr>
        <w:t xml:space="preserve"> </w:t>
      </w:r>
      <w:proofErr w:type="spellStart"/>
      <w:r w:rsidRPr="00936712">
        <w:rPr>
          <w:lang w:val="es-ES_tradnl"/>
        </w:rPr>
        <w:t>for</w:t>
      </w:r>
      <w:proofErr w:type="spellEnd"/>
      <w:r w:rsidRPr="00936712">
        <w:rPr>
          <w:lang w:val="es-ES_tradnl"/>
        </w:rPr>
        <w:t xml:space="preserve"> </w:t>
      </w:r>
      <w:proofErr w:type="spellStart"/>
      <w:r w:rsidRPr="00936712">
        <w:rPr>
          <w:lang w:val="es-ES_tradnl"/>
        </w:rPr>
        <w:t>the</w:t>
      </w:r>
      <w:proofErr w:type="spellEnd"/>
      <w:r w:rsidRPr="00936712">
        <w:rPr>
          <w:lang w:val="es-ES_tradnl"/>
        </w:rPr>
        <w:t xml:space="preserve"> </w:t>
      </w:r>
      <w:proofErr w:type="spellStart"/>
      <w:r w:rsidRPr="00936712">
        <w:rPr>
          <w:lang w:val="es-ES_tradnl"/>
        </w:rPr>
        <w:t>study</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human and non-human </w:t>
      </w:r>
      <w:proofErr w:type="spellStart"/>
      <w:r w:rsidRPr="00936712">
        <w:rPr>
          <w:lang w:val="es-ES_tradnl"/>
        </w:rPr>
        <w:t>victims</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crimes</w:t>
      </w:r>
      <w:proofErr w:type="spellEnd"/>
      <w:r w:rsidRPr="00936712">
        <w:rPr>
          <w:lang w:val="es-ES_tradnl"/>
        </w:rPr>
        <w:t xml:space="preserve"> and </w:t>
      </w:r>
      <w:proofErr w:type="spellStart"/>
      <w:r w:rsidRPr="00936712">
        <w:rPr>
          <w:lang w:val="es-ES_tradnl"/>
        </w:rPr>
        <w:t>harms</w:t>
      </w:r>
      <w:proofErr w:type="spellEnd"/>
      <w:r w:rsidRPr="00936712">
        <w:rPr>
          <w:lang w:val="es-ES_tradnl"/>
        </w:rPr>
        <w:t xml:space="preserve"> and </w:t>
      </w:r>
      <w:proofErr w:type="spellStart"/>
      <w:r w:rsidRPr="00936712">
        <w:rPr>
          <w:lang w:val="es-ES_tradnl"/>
        </w:rPr>
        <w:t>their</w:t>
      </w:r>
      <w:proofErr w:type="spellEnd"/>
      <w:r w:rsidRPr="00936712">
        <w:rPr>
          <w:lang w:val="es-ES_tradnl"/>
        </w:rPr>
        <w:t xml:space="preserve"> </w:t>
      </w:r>
      <w:proofErr w:type="spellStart"/>
      <w:r w:rsidRPr="00936712">
        <w:rPr>
          <w:lang w:val="es-ES_tradnl"/>
        </w:rPr>
        <w:t>impact</w:t>
      </w:r>
      <w:proofErr w:type="spellEnd"/>
      <w:r w:rsidRPr="00936712">
        <w:rPr>
          <w:lang w:val="es-ES_tradnl"/>
        </w:rPr>
        <w:t xml:space="preserve"> </w:t>
      </w:r>
      <w:proofErr w:type="spellStart"/>
      <w:r w:rsidRPr="00936712">
        <w:rPr>
          <w:lang w:val="es-ES_tradnl"/>
        </w:rPr>
        <w:t>on</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and </w:t>
      </w:r>
      <w:proofErr w:type="spellStart"/>
      <w:r w:rsidRPr="00936712">
        <w:rPr>
          <w:lang w:val="es-ES_tradnl"/>
        </w:rPr>
        <w:t>victimological</w:t>
      </w:r>
      <w:proofErr w:type="spellEnd"/>
      <w:r w:rsidRPr="00936712">
        <w:rPr>
          <w:lang w:val="es-ES_tradnl"/>
        </w:rPr>
        <w:t xml:space="preserve"> </w:t>
      </w:r>
      <w:proofErr w:type="spellStart"/>
      <w:r w:rsidRPr="00936712">
        <w:rPr>
          <w:lang w:val="es-ES_tradnl"/>
        </w:rPr>
        <w:t>law</w:t>
      </w:r>
      <w:proofErr w:type="spellEnd"/>
      <w:r w:rsidRPr="00936712">
        <w:rPr>
          <w:lang w:val="es-ES_tradnl"/>
        </w:rPr>
        <w:t xml:space="preserve"> </w:t>
      </w:r>
      <w:proofErr w:type="spellStart"/>
      <w:r w:rsidRPr="00936712">
        <w:rPr>
          <w:lang w:val="es-ES_tradnl"/>
        </w:rPr>
        <w:t>enforcement</w:t>
      </w:r>
      <w:proofErr w:type="spellEnd"/>
      <w:r w:rsidRPr="00936712">
        <w:rPr>
          <w:lang w:val="es-ES_tradnl"/>
        </w:rPr>
        <w:t xml:space="preserve"> in </w:t>
      </w:r>
      <w:proofErr w:type="spellStart"/>
      <w:r w:rsidRPr="00936712">
        <w:rPr>
          <w:lang w:val="es-ES_tradnl"/>
        </w:rPr>
        <w:t>Mexico</w:t>
      </w:r>
      <w:proofErr w:type="spellEnd"/>
      <w:r w:rsidRPr="00936712">
        <w:rPr>
          <w:lang w:val="es-ES_tradnl"/>
        </w:rPr>
        <w:t>.</w:t>
      </w:r>
    </w:p>
    <w:p w14:paraId="4F4D432F" w14:textId="467B2F19" w:rsidR="00D25058" w:rsidRPr="00936712" w:rsidRDefault="00D25058" w:rsidP="00770DBF">
      <w:pPr>
        <w:spacing w:before="240" w:after="240"/>
        <w:jc w:val="both"/>
        <w:rPr>
          <w:lang w:val="es-ES_tradnl"/>
        </w:rPr>
      </w:pPr>
      <w:proofErr w:type="spellStart"/>
      <w:r w:rsidRPr="00936712">
        <w:rPr>
          <w:b/>
          <w:bCs/>
          <w:lang w:val="es-ES_tradnl"/>
        </w:rPr>
        <w:t>Keywords</w:t>
      </w:r>
      <w:proofErr w:type="spellEnd"/>
      <w:r w:rsidRPr="00936712">
        <w:rPr>
          <w:b/>
          <w:bCs/>
          <w:lang w:val="es-ES_tradnl"/>
        </w:rPr>
        <w:t>:</w:t>
      </w:r>
      <w:r w:rsidRPr="00936712">
        <w:rPr>
          <w:lang w:val="es-ES_tradnl"/>
        </w:rPr>
        <w:t xml:space="preserve"> </w:t>
      </w:r>
      <w:proofErr w:type="spellStart"/>
      <w:r w:rsidRPr="00936712">
        <w:rPr>
          <w:lang w:val="es-ES_tradnl"/>
        </w:rPr>
        <w:t>victimology</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victims</w:t>
      </w:r>
      <w:proofErr w:type="spellEnd"/>
      <w:r w:rsidRPr="00936712">
        <w:rPr>
          <w:lang w:val="es-ES_tradnl"/>
        </w:rPr>
        <w:t xml:space="preserve">, </w:t>
      </w:r>
      <w:proofErr w:type="spellStart"/>
      <w:r w:rsidRPr="00936712">
        <w:rPr>
          <w:lang w:val="es-ES_tradnl"/>
        </w:rPr>
        <w:t>victimisation</w:t>
      </w:r>
      <w:proofErr w:type="spellEnd"/>
      <w:r w:rsidRPr="00936712">
        <w:rPr>
          <w:lang w:val="es-ES_tradnl"/>
        </w:rPr>
        <w:t xml:space="preserve">, </w:t>
      </w:r>
      <w:proofErr w:type="spellStart"/>
      <w:r w:rsidRPr="00936712">
        <w:rPr>
          <w:lang w:val="es-ES_tradnl"/>
        </w:rPr>
        <w:t>victimhood</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crimes</w:t>
      </w:r>
      <w:proofErr w:type="spellEnd"/>
    </w:p>
    <w:p w14:paraId="6E09E5DF" w14:textId="7D0629BB" w:rsidR="008249C5" w:rsidRPr="00936712" w:rsidRDefault="003A450F" w:rsidP="00770DBF">
      <w:pPr>
        <w:spacing w:before="240" w:after="240"/>
        <w:jc w:val="both"/>
        <w:rPr>
          <w:b/>
          <w:bCs/>
          <w:lang w:val="es-ES_tradnl"/>
        </w:rPr>
      </w:pPr>
      <w:r w:rsidRPr="00936712">
        <w:rPr>
          <w:b/>
          <w:bCs/>
          <w:lang w:val="es-ES_tradnl"/>
        </w:rPr>
        <w:lastRenderedPageBreak/>
        <w:t>Introduc</w:t>
      </w:r>
      <w:r w:rsidR="005A5561" w:rsidRPr="00936712">
        <w:rPr>
          <w:b/>
          <w:bCs/>
          <w:lang w:val="es-ES_tradnl"/>
        </w:rPr>
        <w:t>ción</w:t>
      </w:r>
    </w:p>
    <w:p w14:paraId="14A35ED2" w14:textId="2AA669CF" w:rsidR="00C54054" w:rsidRPr="00936712" w:rsidRDefault="00544719" w:rsidP="00770DBF">
      <w:pPr>
        <w:spacing w:before="240" w:after="240"/>
        <w:jc w:val="both"/>
        <w:rPr>
          <w:lang w:val="es-ES_tradnl"/>
        </w:rPr>
      </w:pPr>
      <w:r w:rsidRPr="00936712">
        <w:rPr>
          <w:lang w:val="es-ES_tradnl"/>
        </w:rPr>
        <w:t xml:space="preserve">Las acciones humanas </w:t>
      </w:r>
      <w:r w:rsidR="003143D6" w:rsidRPr="00936712">
        <w:rPr>
          <w:lang w:val="es-ES_tradnl"/>
        </w:rPr>
        <w:t>que causan daños</w:t>
      </w:r>
      <w:r w:rsidRPr="00936712">
        <w:rPr>
          <w:lang w:val="es-ES_tradnl"/>
        </w:rPr>
        <w:t xml:space="preserve"> han </w:t>
      </w:r>
      <w:r w:rsidR="003143D6" w:rsidRPr="00936712">
        <w:rPr>
          <w:lang w:val="es-ES_tradnl"/>
        </w:rPr>
        <w:t xml:space="preserve">estado reguladas de manera formal e informal desde el origen de la civilización humana y </w:t>
      </w:r>
      <w:r w:rsidR="00345A7A" w:rsidRPr="00936712">
        <w:rPr>
          <w:lang w:val="es-ES_tradnl"/>
        </w:rPr>
        <w:t xml:space="preserve">durante los </w:t>
      </w:r>
      <w:r w:rsidR="003143D6" w:rsidRPr="00936712">
        <w:rPr>
          <w:lang w:val="es-ES_tradnl"/>
        </w:rPr>
        <w:t>siglo</w:t>
      </w:r>
      <w:r w:rsidR="00345A7A" w:rsidRPr="00936712">
        <w:rPr>
          <w:lang w:val="es-ES_tradnl"/>
        </w:rPr>
        <w:t>s</w:t>
      </w:r>
      <w:r w:rsidR="003143D6" w:rsidRPr="00936712">
        <w:rPr>
          <w:lang w:val="es-ES_tradnl"/>
        </w:rPr>
        <w:t xml:space="preserve"> X</w:t>
      </w:r>
      <w:r w:rsidR="00345A7A" w:rsidRPr="00936712">
        <w:rPr>
          <w:lang w:val="es-ES_tradnl"/>
        </w:rPr>
        <w:t>VII-</w:t>
      </w:r>
      <w:r w:rsidR="003143D6" w:rsidRPr="00936712">
        <w:rPr>
          <w:lang w:val="es-ES_tradnl"/>
        </w:rPr>
        <w:t xml:space="preserve">XX comenzaron a ser estudiadas </w:t>
      </w:r>
      <w:r w:rsidR="00232A1D" w:rsidRPr="00936712">
        <w:rPr>
          <w:lang w:val="es-ES_tradnl"/>
        </w:rPr>
        <w:t xml:space="preserve">formalmente </w:t>
      </w:r>
      <w:r w:rsidR="003143D6" w:rsidRPr="00936712">
        <w:rPr>
          <w:lang w:val="es-ES_tradnl"/>
        </w:rPr>
        <w:t>desde disciplinas como el derecho y la criminología y favorecieron el surgimiento y evolución de los sistemas de justicia a nivel global. Sin embargo, el estudio de quienes son dañados por las acciones humanas comenzó a estudiarse formalmente desde la última mitad del siglo XX con el surgimiento de la victimología</w:t>
      </w:r>
      <w:r w:rsidR="00345A7A" w:rsidRPr="00936712">
        <w:rPr>
          <w:lang w:val="es-ES_tradnl"/>
        </w:rPr>
        <w:t xml:space="preserve"> (</w:t>
      </w:r>
      <w:r w:rsidR="00345A7A" w:rsidRPr="00936712">
        <w:rPr>
          <w:color w:val="0070C0"/>
          <w:lang w:val="es-ES_tradnl"/>
        </w:rPr>
        <w:t>Lima-Malvido, 2012</w:t>
      </w:r>
      <w:r w:rsidR="00D535A4" w:rsidRPr="00936712">
        <w:rPr>
          <w:color w:val="0070C0"/>
          <w:lang w:val="es-ES_tradnl"/>
        </w:rPr>
        <w:t>; Rodríguez-Manzanera, 2002</w:t>
      </w:r>
      <w:r w:rsidR="00345A7A" w:rsidRPr="00936712">
        <w:rPr>
          <w:lang w:val="es-ES_tradnl"/>
        </w:rPr>
        <w:t>)</w:t>
      </w:r>
      <w:r w:rsidR="003143D6" w:rsidRPr="00936712">
        <w:rPr>
          <w:lang w:val="es-ES_tradnl"/>
        </w:rPr>
        <w:t xml:space="preserve">. </w:t>
      </w:r>
    </w:p>
    <w:p w14:paraId="35D3A967" w14:textId="7D38FD7A" w:rsidR="003143D6" w:rsidRPr="00936712" w:rsidRDefault="00232A1D" w:rsidP="00770DBF">
      <w:pPr>
        <w:spacing w:before="240" w:after="240"/>
        <w:jc w:val="both"/>
        <w:rPr>
          <w:lang w:val="es-ES_tradnl"/>
        </w:rPr>
      </w:pPr>
      <w:r w:rsidRPr="00936712">
        <w:rPr>
          <w:lang w:val="es-ES_tradnl"/>
        </w:rPr>
        <w:t>Desde las décadas de 19</w:t>
      </w:r>
      <w:r w:rsidR="00345A7A" w:rsidRPr="00936712">
        <w:rPr>
          <w:lang w:val="es-ES_tradnl"/>
        </w:rPr>
        <w:t>40</w:t>
      </w:r>
      <w:r w:rsidRPr="00936712">
        <w:rPr>
          <w:lang w:val="es-ES_tradnl"/>
        </w:rPr>
        <w:t xml:space="preserve"> hasta la actualidad, la victimología (como una disciplina independiente del derecho y la criminología) ha logrado visibilizar la importancia de estudiar a las víctimas para una aplicación </w:t>
      </w:r>
      <w:r w:rsidR="00EA3DBF" w:rsidRPr="00936712">
        <w:rPr>
          <w:lang w:val="es-ES_tradnl"/>
        </w:rPr>
        <w:t>efectiv</w:t>
      </w:r>
      <w:r w:rsidR="00D7538C" w:rsidRPr="00936712">
        <w:rPr>
          <w:lang w:val="es-ES_tradnl"/>
        </w:rPr>
        <w:t>a</w:t>
      </w:r>
      <w:r w:rsidR="00EA3DBF" w:rsidRPr="00936712">
        <w:rPr>
          <w:lang w:val="es-ES_tradnl"/>
        </w:rPr>
        <w:t xml:space="preserve"> </w:t>
      </w:r>
      <w:r w:rsidRPr="00936712">
        <w:rPr>
          <w:lang w:val="es-ES_tradnl"/>
        </w:rPr>
        <w:t>de la justicia y para garantizar la protección de los derechos de las personas</w:t>
      </w:r>
      <w:r w:rsidR="00470D72" w:rsidRPr="00936712">
        <w:rPr>
          <w:lang w:val="es-ES_tradnl"/>
        </w:rPr>
        <w:t xml:space="preserve"> (</w:t>
      </w:r>
      <w:r w:rsidR="00470D72" w:rsidRPr="00936712">
        <w:rPr>
          <w:color w:val="0070C0"/>
          <w:lang w:val="es-ES_tradnl"/>
        </w:rPr>
        <w:t>Bayley, 1991</w:t>
      </w:r>
      <w:r w:rsidR="00470D72" w:rsidRPr="00936712">
        <w:rPr>
          <w:lang w:val="es-ES_tradnl"/>
        </w:rPr>
        <w:t>)</w:t>
      </w:r>
      <w:r w:rsidR="003D0623" w:rsidRPr="00936712">
        <w:rPr>
          <w:lang w:val="es-ES_tradnl"/>
        </w:rPr>
        <w:t>. Esto incluye</w:t>
      </w:r>
      <w:r w:rsidRPr="00936712">
        <w:rPr>
          <w:lang w:val="es-ES_tradnl"/>
        </w:rPr>
        <w:t xml:space="preserve"> no sólo los daños por la violencia interpersonal (humano a humano), sino </w:t>
      </w:r>
      <w:r w:rsidR="00EA3DBF" w:rsidRPr="00936712">
        <w:rPr>
          <w:lang w:val="es-ES_tradnl"/>
        </w:rPr>
        <w:t xml:space="preserve">también </w:t>
      </w:r>
      <w:r w:rsidRPr="00936712">
        <w:rPr>
          <w:lang w:val="es-ES_tradnl"/>
        </w:rPr>
        <w:t xml:space="preserve">de aquella que proviene de la estructura del </w:t>
      </w:r>
      <w:r w:rsidR="00EA3DBF" w:rsidRPr="00936712">
        <w:rPr>
          <w:lang w:val="es-ES_tradnl"/>
        </w:rPr>
        <w:t>E</w:t>
      </w:r>
      <w:r w:rsidRPr="00936712">
        <w:rPr>
          <w:lang w:val="es-ES_tradnl"/>
        </w:rPr>
        <w:t>stado y sus instituciones o bien, la que proviene de grandes corporaciones</w:t>
      </w:r>
      <w:r w:rsidR="00F735D1" w:rsidRPr="00936712">
        <w:rPr>
          <w:lang w:val="es-ES_tradnl"/>
        </w:rPr>
        <w:t xml:space="preserve"> (</w:t>
      </w:r>
      <w:r w:rsidR="00F735D1" w:rsidRPr="00936712">
        <w:rPr>
          <w:color w:val="0070C0"/>
          <w:lang w:val="es-ES_tradnl"/>
        </w:rPr>
        <w:t>del Olmo, 1987, 1988; Sutherland, 1961</w:t>
      </w:r>
      <w:r w:rsidR="00F735D1" w:rsidRPr="00936712">
        <w:rPr>
          <w:lang w:val="es-ES_tradnl"/>
        </w:rPr>
        <w:t>)</w:t>
      </w:r>
      <w:r w:rsidRPr="00936712">
        <w:rPr>
          <w:lang w:val="es-ES_tradnl"/>
        </w:rPr>
        <w:t xml:space="preserve">. </w:t>
      </w:r>
    </w:p>
    <w:p w14:paraId="0C8212F9" w14:textId="2F9A9D3F" w:rsidR="0099659F" w:rsidRPr="00936712" w:rsidRDefault="00345A7A" w:rsidP="00770DBF">
      <w:pPr>
        <w:spacing w:before="240" w:after="240"/>
        <w:jc w:val="both"/>
        <w:rPr>
          <w:lang w:val="es-ES_tradnl"/>
        </w:rPr>
      </w:pPr>
      <w:r w:rsidRPr="00936712">
        <w:rPr>
          <w:lang w:val="es-ES_tradnl"/>
        </w:rPr>
        <w:t>L</w:t>
      </w:r>
      <w:r w:rsidR="00EA3DBF" w:rsidRPr="00936712">
        <w:rPr>
          <w:lang w:val="es-ES_tradnl"/>
        </w:rPr>
        <w:t>os avances disciplinares de la victimología</w:t>
      </w:r>
      <w:r w:rsidRPr="00936712">
        <w:rPr>
          <w:lang w:val="es-ES_tradnl"/>
        </w:rPr>
        <w:t xml:space="preserve"> </w:t>
      </w:r>
      <w:r w:rsidR="00433526" w:rsidRPr="00936712">
        <w:rPr>
          <w:lang w:val="es-ES_tradnl"/>
        </w:rPr>
        <w:t>ha</w:t>
      </w:r>
      <w:r w:rsidR="00F003CD" w:rsidRPr="00936712">
        <w:rPr>
          <w:lang w:val="es-ES_tradnl"/>
        </w:rPr>
        <w:t>n</w:t>
      </w:r>
      <w:r w:rsidR="00433526" w:rsidRPr="00936712">
        <w:rPr>
          <w:lang w:val="es-ES_tradnl"/>
        </w:rPr>
        <w:t xml:space="preserve"> derivado en</w:t>
      </w:r>
      <w:r w:rsidR="003D0623" w:rsidRPr="00936712">
        <w:rPr>
          <w:lang w:val="es-ES_tradnl"/>
        </w:rPr>
        <w:t>:</w:t>
      </w:r>
      <w:r w:rsidR="00433526" w:rsidRPr="00936712">
        <w:rPr>
          <w:lang w:val="es-ES_tradnl"/>
        </w:rPr>
        <w:t xml:space="preserve"> </w:t>
      </w:r>
      <w:r w:rsidR="003D0623" w:rsidRPr="00936712">
        <w:rPr>
          <w:lang w:val="es-ES_tradnl"/>
        </w:rPr>
        <w:t xml:space="preserve">(a) </w:t>
      </w:r>
      <w:r w:rsidR="00433526" w:rsidRPr="00936712">
        <w:rPr>
          <w:lang w:val="es-ES_tradnl"/>
        </w:rPr>
        <w:t xml:space="preserve">una modernización </w:t>
      </w:r>
      <w:r w:rsidR="001014BD" w:rsidRPr="00936712">
        <w:rPr>
          <w:lang w:val="es-ES_tradnl"/>
        </w:rPr>
        <w:t>hacia</w:t>
      </w:r>
      <w:r w:rsidR="00433526" w:rsidRPr="00936712">
        <w:rPr>
          <w:lang w:val="es-ES_tradnl"/>
        </w:rPr>
        <w:t xml:space="preserve"> </w:t>
      </w:r>
      <w:r w:rsidR="00BE4C98" w:rsidRPr="00936712">
        <w:rPr>
          <w:lang w:val="es-ES_tradnl"/>
        </w:rPr>
        <w:t xml:space="preserve">sistemas de </w:t>
      </w:r>
      <w:r w:rsidR="00433526" w:rsidRPr="00936712">
        <w:rPr>
          <w:lang w:val="es-ES_tradnl"/>
        </w:rPr>
        <w:t>justicia centrad</w:t>
      </w:r>
      <w:r w:rsidR="00BE4C98" w:rsidRPr="00936712">
        <w:rPr>
          <w:lang w:val="es-ES_tradnl"/>
        </w:rPr>
        <w:t>os</w:t>
      </w:r>
      <w:r w:rsidR="00433526" w:rsidRPr="00936712">
        <w:rPr>
          <w:lang w:val="es-ES_tradnl"/>
        </w:rPr>
        <w:t xml:space="preserve"> en la</w:t>
      </w:r>
      <w:r w:rsidR="00BE4C98" w:rsidRPr="00936712">
        <w:rPr>
          <w:lang w:val="es-ES_tradnl"/>
        </w:rPr>
        <w:t>s</w:t>
      </w:r>
      <w:r w:rsidR="00433526" w:rsidRPr="00936712">
        <w:rPr>
          <w:lang w:val="es-ES_tradnl"/>
        </w:rPr>
        <w:t xml:space="preserve"> víctima</w:t>
      </w:r>
      <w:r w:rsidR="00BE4C98" w:rsidRPr="00936712">
        <w:rPr>
          <w:lang w:val="es-ES_tradnl"/>
        </w:rPr>
        <w:t xml:space="preserve">s, </w:t>
      </w:r>
      <w:r w:rsidR="003D0623" w:rsidRPr="00936712">
        <w:rPr>
          <w:lang w:val="es-ES_tradnl"/>
        </w:rPr>
        <w:t xml:space="preserve">(b) </w:t>
      </w:r>
      <w:r w:rsidR="00E81F34" w:rsidRPr="00936712">
        <w:rPr>
          <w:lang w:val="es-ES_tradnl"/>
        </w:rPr>
        <w:t xml:space="preserve">la protección de los derechos humanos, </w:t>
      </w:r>
      <w:r w:rsidR="003D0623" w:rsidRPr="00936712">
        <w:rPr>
          <w:lang w:val="es-ES_tradnl"/>
        </w:rPr>
        <w:t xml:space="preserve">(c) </w:t>
      </w:r>
      <w:r w:rsidR="00E81F34" w:rsidRPr="00936712">
        <w:rPr>
          <w:lang w:val="es-ES_tradnl"/>
        </w:rPr>
        <w:t xml:space="preserve">las reformas legales en las que se considera y reconoce la importancia de las víctimas para los procesos de justicia, </w:t>
      </w:r>
      <w:r w:rsidR="003D0623" w:rsidRPr="00936712">
        <w:rPr>
          <w:lang w:val="es-ES_tradnl"/>
        </w:rPr>
        <w:t xml:space="preserve">(d) </w:t>
      </w:r>
      <w:r w:rsidR="001014BD" w:rsidRPr="00936712">
        <w:rPr>
          <w:lang w:val="es-ES_tradnl"/>
        </w:rPr>
        <w:t xml:space="preserve">el diseño de políticas de prevención del delito y mecanismos legales de protección para las víctimas, </w:t>
      </w:r>
      <w:r w:rsidR="003D0623" w:rsidRPr="00936712">
        <w:rPr>
          <w:lang w:val="es-ES_tradnl"/>
        </w:rPr>
        <w:t xml:space="preserve">(e) </w:t>
      </w:r>
      <w:r w:rsidR="001014BD" w:rsidRPr="00936712">
        <w:rPr>
          <w:lang w:val="es-ES_tradnl"/>
        </w:rPr>
        <w:t>el estudio científico de la relación víctima-criminal</w:t>
      </w:r>
      <w:r w:rsidR="008E259E" w:rsidRPr="00936712">
        <w:rPr>
          <w:lang w:val="es-ES_tradnl"/>
        </w:rPr>
        <w:t>,</w:t>
      </w:r>
      <w:r w:rsidR="001014BD" w:rsidRPr="00936712">
        <w:rPr>
          <w:lang w:val="es-ES_tradnl"/>
        </w:rPr>
        <w:t xml:space="preserve"> </w:t>
      </w:r>
      <w:r w:rsidR="003D0623" w:rsidRPr="00936712">
        <w:rPr>
          <w:lang w:val="es-ES_tradnl"/>
        </w:rPr>
        <w:t>(f) promoviendo</w:t>
      </w:r>
      <w:r w:rsidR="008E259E" w:rsidRPr="00936712">
        <w:rPr>
          <w:lang w:val="es-ES_tradnl"/>
        </w:rPr>
        <w:t xml:space="preserve"> </w:t>
      </w:r>
      <w:r w:rsidR="001014BD" w:rsidRPr="00936712">
        <w:rPr>
          <w:lang w:val="es-ES_tradnl"/>
        </w:rPr>
        <w:t xml:space="preserve">las aproximaciones forenses </w:t>
      </w:r>
      <w:r w:rsidR="008E259E" w:rsidRPr="00936712">
        <w:rPr>
          <w:lang w:val="es-ES_tradnl"/>
        </w:rPr>
        <w:t xml:space="preserve">para la aplicación de la justicia y </w:t>
      </w:r>
      <w:r w:rsidR="003D0623" w:rsidRPr="00936712">
        <w:rPr>
          <w:lang w:val="es-ES_tradnl"/>
        </w:rPr>
        <w:t xml:space="preserve">(g) </w:t>
      </w:r>
      <w:r w:rsidR="008E259E" w:rsidRPr="00936712">
        <w:rPr>
          <w:lang w:val="es-ES_tradnl"/>
        </w:rPr>
        <w:t>los estudios sobre la memoria para rescatar a las víctimas del olvido (social y legal) (</w:t>
      </w:r>
      <w:proofErr w:type="spellStart"/>
      <w:r w:rsidR="00482D30" w:rsidRPr="00936712">
        <w:rPr>
          <w:color w:val="0070C0"/>
          <w:lang w:val="es-ES_tradnl"/>
        </w:rPr>
        <w:t>Fattah</w:t>
      </w:r>
      <w:proofErr w:type="spellEnd"/>
      <w:r w:rsidR="00482D30" w:rsidRPr="00936712">
        <w:rPr>
          <w:color w:val="0070C0"/>
          <w:lang w:val="es-ES_tradnl"/>
        </w:rPr>
        <w:t xml:space="preserve">, 2002; </w:t>
      </w:r>
      <w:r w:rsidR="005A5561" w:rsidRPr="00936712">
        <w:rPr>
          <w:color w:val="0070C0"/>
          <w:lang w:val="es-ES_tradnl"/>
        </w:rPr>
        <w:t xml:space="preserve">Lima-Malvido, 2012; </w:t>
      </w:r>
      <w:r w:rsidR="00482D30" w:rsidRPr="00936712">
        <w:rPr>
          <w:color w:val="0070C0"/>
          <w:lang w:val="es-ES_tradnl"/>
        </w:rPr>
        <w:t xml:space="preserve">van Dijk, 1999, </w:t>
      </w:r>
      <w:r w:rsidR="00D7538C" w:rsidRPr="00936712">
        <w:rPr>
          <w:color w:val="0070C0"/>
          <w:lang w:val="es-ES_tradnl"/>
        </w:rPr>
        <w:t>Onega, 2020</w:t>
      </w:r>
      <w:r w:rsidR="00F0165E" w:rsidRPr="00936712">
        <w:rPr>
          <w:color w:val="0070C0"/>
          <w:lang w:val="es-ES_tradnl"/>
        </w:rPr>
        <w:t>,</w:t>
      </w:r>
      <w:r w:rsidR="00B455A9" w:rsidRPr="00936712">
        <w:rPr>
          <w:color w:val="0070C0"/>
          <w:lang w:val="es-ES_tradnl"/>
        </w:rPr>
        <w:t xml:space="preserve"> Schneider, 2001;</w:t>
      </w:r>
      <w:r w:rsidR="00F0165E" w:rsidRPr="00936712">
        <w:rPr>
          <w:color w:val="0070C0"/>
          <w:lang w:val="es-ES_tradnl"/>
        </w:rPr>
        <w:t xml:space="preserve"> </w:t>
      </w:r>
      <w:proofErr w:type="spellStart"/>
      <w:r w:rsidR="00F0165E" w:rsidRPr="00936712">
        <w:rPr>
          <w:color w:val="0070C0"/>
          <w:lang w:val="es-ES_tradnl"/>
        </w:rPr>
        <w:t>Walklate</w:t>
      </w:r>
      <w:proofErr w:type="spellEnd"/>
      <w:r w:rsidR="00F0165E" w:rsidRPr="00936712">
        <w:rPr>
          <w:color w:val="0070C0"/>
          <w:lang w:val="es-ES_tradnl"/>
        </w:rPr>
        <w:t>, 2007</w:t>
      </w:r>
      <w:r w:rsidR="0099659F" w:rsidRPr="00936712">
        <w:rPr>
          <w:lang w:val="es-ES_tradnl"/>
        </w:rPr>
        <w:t>)</w:t>
      </w:r>
      <w:r w:rsidR="008E259E" w:rsidRPr="00936712">
        <w:rPr>
          <w:lang w:val="es-ES_tradnl"/>
        </w:rPr>
        <w:t xml:space="preserve">. </w:t>
      </w:r>
    </w:p>
    <w:p w14:paraId="3F0A5072" w14:textId="415006B0" w:rsidR="00EA3DBF" w:rsidRPr="00936712" w:rsidRDefault="00F003CD" w:rsidP="00770DBF">
      <w:pPr>
        <w:spacing w:before="240" w:after="240"/>
        <w:jc w:val="both"/>
        <w:rPr>
          <w:lang w:val="es-ES_tradnl"/>
        </w:rPr>
      </w:pPr>
      <w:r w:rsidRPr="00936712">
        <w:rPr>
          <w:lang w:val="es-ES_tradnl"/>
        </w:rPr>
        <w:t xml:space="preserve">Además de todos estos avances en la protección de las víctimas, la victimología se encuentra en constante evolución y </w:t>
      </w:r>
      <w:r w:rsidR="00F279AF" w:rsidRPr="00936712">
        <w:rPr>
          <w:lang w:val="es-ES_tradnl"/>
        </w:rPr>
        <w:t>los victimólogos en todo el mundo están volteando la mirada a otras formas de victimización que trasciende la violencia interpersonal (humano a humano)</w:t>
      </w:r>
      <w:r w:rsidR="003D0623" w:rsidRPr="00936712">
        <w:rPr>
          <w:lang w:val="es-ES_tradnl"/>
        </w:rPr>
        <w:t>. A</w:t>
      </w:r>
      <w:r w:rsidR="00F279AF" w:rsidRPr="00936712">
        <w:rPr>
          <w:lang w:val="es-ES_tradnl"/>
        </w:rPr>
        <w:t xml:space="preserve"> través de sus investigaciones están reconociendo que las actividades humanas no sólo dañ</w:t>
      </w:r>
      <w:r w:rsidR="001D4899" w:rsidRPr="00936712">
        <w:rPr>
          <w:lang w:val="es-ES_tradnl"/>
        </w:rPr>
        <w:t>an</w:t>
      </w:r>
      <w:r w:rsidR="00F279AF" w:rsidRPr="00936712">
        <w:rPr>
          <w:lang w:val="es-ES_tradnl"/>
        </w:rPr>
        <w:t xml:space="preserve"> a las personas, sino a la biodiversidad, los ecosistemas e influyen en el clima global causando víctimas</w:t>
      </w:r>
      <w:r w:rsidR="00946EA5" w:rsidRPr="00936712">
        <w:rPr>
          <w:lang w:val="es-ES_tradnl"/>
        </w:rPr>
        <w:t xml:space="preserve"> humanas y no humanas</w:t>
      </w:r>
      <w:r w:rsidR="00F279AF" w:rsidRPr="00936712">
        <w:rPr>
          <w:lang w:val="es-ES_tradnl"/>
        </w:rPr>
        <w:t xml:space="preserve"> por la alteración</w:t>
      </w:r>
      <w:r w:rsidR="008E55BD" w:rsidRPr="00936712">
        <w:rPr>
          <w:lang w:val="es-ES_tradnl"/>
        </w:rPr>
        <w:t xml:space="preserve"> antropogénica</w:t>
      </w:r>
      <w:r w:rsidR="00F279AF" w:rsidRPr="00936712">
        <w:rPr>
          <w:lang w:val="es-ES_tradnl"/>
        </w:rPr>
        <w:t xml:space="preserve"> de las condiciones climáticas</w:t>
      </w:r>
      <w:r w:rsidR="00946EA5" w:rsidRPr="00936712">
        <w:rPr>
          <w:lang w:val="es-ES_tradnl"/>
        </w:rPr>
        <w:t xml:space="preserve"> y </w:t>
      </w:r>
      <w:r w:rsidR="00FC4971" w:rsidRPr="00936712">
        <w:rPr>
          <w:lang w:val="es-ES_tradnl"/>
        </w:rPr>
        <w:t xml:space="preserve">por </w:t>
      </w:r>
      <w:r w:rsidR="003D0623" w:rsidRPr="00936712">
        <w:rPr>
          <w:lang w:val="es-ES_tradnl"/>
        </w:rPr>
        <w:t>las formas</w:t>
      </w:r>
      <w:r w:rsidR="00FC4971" w:rsidRPr="00936712">
        <w:rPr>
          <w:lang w:val="es-ES_tradnl"/>
        </w:rPr>
        <w:t xml:space="preserve"> de producción actuales</w:t>
      </w:r>
      <w:r w:rsidR="00946EA5" w:rsidRPr="00936712">
        <w:rPr>
          <w:lang w:val="es-ES_tradnl"/>
        </w:rPr>
        <w:t xml:space="preserve"> (</w:t>
      </w:r>
      <w:r w:rsidR="00946EA5" w:rsidRPr="00936712">
        <w:rPr>
          <w:color w:val="0070C0"/>
          <w:lang w:val="es-ES_tradnl"/>
        </w:rPr>
        <w:t>Hall and Varona, 2018; White, 201</w:t>
      </w:r>
      <w:r w:rsidR="00FC4971" w:rsidRPr="00936712">
        <w:rPr>
          <w:color w:val="0070C0"/>
          <w:lang w:val="es-ES_tradnl"/>
        </w:rPr>
        <w:t>7</w:t>
      </w:r>
      <w:r w:rsidR="00946EA5" w:rsidRPr="00936712">
        <w:rPr>
          <w:lang w:val="es-ES_tradnl"/>
        </w:rPr>
        <w:t>)</w:t>
      </w:r>
      <w:r w:rsidR="00F279AF" w:rsidRPr="00936712">
        <w:rPr>
          <w:lang w:val="es-ES_tradnl"/>
        </w:rPr>
        <w:t xml:space="preserve">. </w:t>
      </w:r>
    </w:p>
    <w:p w14:paraId="7B2E7EC7" w14:textId="6EBF16AA" w:rsidR="00C54054" w:rsidRPr="00936712" w:rsidRDefault="00A83595" w:rsidP="00770DBF">
      <w:pPr>
        <w:spacing w:before="240" w:after="240"/>
        <w:jc w:val="both"/>
        <w:rPr>
          <w:lang w:val="es-ES_tradnl"/>
        </w:rPr>
      </w:pPr>
      <w:r w:rsidRPr="00936712">
        <w:rPr>
          <w:lang w:val="es-ES_tradnl"/>
        </w:rPr>
        <w:t xml:space="preserve">Este estudio tiene como objetivo plantear analogías teóricas en materia de victimología (víctima, victimización y victimidad) </w:t>
      </w:r>
      <w:r w:rsidR="00602EEE" w:rsidRPr="00936712">
        <w:rPr>
          <w:lang w:val="es-ES_tradnl"/>
        </w:rPr>
        <w:t xml:space="preserve">del corpus de conocimiento victimológico mexicano </w:t>
      </w:r>
      <w:r w:rsidRPr="00936712">
        <w:rPr>
          <w:lang w:val="es-ES_tradnl"/>
        </w:rPr>
        <w:t xml:space="preserve">para el estudio de las víctimas humanas y no humanas por </w:t>
      </w:r>
      <w:r w:rsidR="00FD749C" w:rsidRPr="00936712">
        <w:rPr>
          <w:lang w:val="es-ES_tradnl"/>
        </w:rPr>
        <w:t>daños</w:t>
      </w:r>
      <w:r w:rsidRPr="00936712">
        <w:rPr>
          <w:lang w:val="es-ES_tradnl"/>
        </w:rPr>
        <w:t xml:space="preserve"> y delitos ambientales y su impacto en la procuración y administración de justicia en México</w:t>
      </w:r>
      <w:r w:rsidR="00232A1D" w:rsidRPr="00936712">
        <w:rPr>
          <w:lang w:val="es-ES_tradnl"/>
        </w:rPr>
        <w:t>.</w:t>
      </w:r>
    </w:p>
    <w:p w14:paraId="1F79A21B" w14:textId="77777777" w:rsidR="008E55BD" w:rsidRPr="00936712" w:rsidRDefault="008E55BD" w:rsidP="00770DBF">
      <w:pPr>
        <w:spacing w:before="240" w:after="240"/>
        <w:jc w:val="both"/>
        <w:rPr>
          <w:lang w:val="es-ES_tradnl"/>
        </w:rPr>
      </w:pPr>
    </w:p>
    <w:p w14:paraId="662CF548" w14:textId="2C769568" w:rsidR="000A1BC3" w:rsidRPr="00936712" w:rsidRDefault="000A1BC3" w:rsidP="00770DBF">
      <w:pPr>
        <w:spacing w:before="240" w:after="240"/>
        <w:jc w:val="both"/>
        <w:rPr>
          <w:b/>
          <w:bCs/>
          <w:lang w:val="es-ES_tradnl"/>
        </w:rPr>
      </w:pPr>
      <w:r w:rsidRPr="00936712">
        <w:rPr>
          <w:b/>
          <w:bCs/>
          <w:lang w:val="es-ES_tradnl"/>
        </w:rPr>
        <w:lastRenderedPageBreak/>
        <w:t>Delitos y crímenes ambientales</w:t>
      </w:r>
    </w:p>
    <w:p w14:paraId="4D6DCC70" w14:textId="50D6F0C9" w:rsidR="008E01B8" w:rsidRPr="00936712" w:rsidRDefault="008E01B8" w:rsidP="00F735D1">
      <w:pPr>
        <w:spacing w:before="240" w:after="240"/>
        <w:jc w:val="both"/>
        <w:rPr>
          <w:lang w:val="es-ES_tradnl"/>
        </w:rPr>
      </w:pPr>
      <w:r w:rsidRPr="00936712">
        <w:rPr>
          <w:lang w:val="es-ES_tradnl"/>
        </w:rPr>
        <w:t>Los delitos</w:t>
      </w:r>
      <w:r w:rsidR="005A5561" w:rsidRPr="00936712">
        <w:rPr>
          <w:lang w:val="es-ES_tradnl"/>
        </w:rPr>
        <w:t xml:space="preserve"> y </w:t>
      </w:r>
      <w:r w:rsidR="00936712" w:rsidRPr="00936712">
        <w:rPr>
          <w:lang w:val="es-ES_tradnl"/>
        </w:rPr>
        <w:t>crímenes</w:t>
      </w:r>
      <w:r w:rsidRPr="00936712">
        <w:rPr>
          <w:lang w:val="es-ES_tradnl"/>
        </w:rPr>
        <w:t xml:space="preserve"> ambientales son </w:t>
      </w:r>
      <w:r w:rsidR="00F735D1" w:rsidRPr="00936712">
        <w:rPr>
          <w:lang w:val="es-ES_tradnl"/>
        </w:rPr>
        <w:t>conductas humanas (de acción u omisión) en contra de la biodiversidad, los ecosistemas y la vida del planeta (</w:t>
      </w:r>
      <w:r w:rsidR="00F735D1" w:rsidRPr="00936712">
        <w:rPr>
          <w:color w:val="0070C0"/>
          <w:lang w:val="es-ES_tradnl"/>
        </w:rPr>
        <w:t>Carpio-Domínguez, 2023, p. 140</w:t>
      </w:r>
      <w:r w:rsidR="00F735D1" w:rsidRPr="00936712">
        <w:rPr>
          <w:lang w:val="es-ES_tradnl"/>
        </w:rPr>
        <w:t>) y son</w:t>
      </w:r>
      <w:r w:rsidRPr="00936712">
        <w:rPr>
          <w:lang w:val="es-ES_tradnl"/>
        </w:rPr>
        <w:t xml:space="preserve"> transversales a la vida social, ambiental, económica, cultural y legal de los países. Los delitos y </w:t>
      </w:r>
      <w:r w:rsidR="00936712" w:rsidRPr="00936712">
        <w:rPr>
          <w:lang w:val="es-ES_tradnl"/>
        </w:rPr>
        <w:t>crímenes</w:t>
      </w:r>
      <w:r w:rsidR="005A5561" w:rsidRPr="00936712">
        <w:rPr>
          <w:lang w:val="es-ES_tradnl"/>
        </w:rPr>
        <w:t xml:space="preserve"> </w:t>
      </w:r>
      <w:r w:rsidRPr="00936712">
        <w:rPr>
          <w:lang w:val="es-ES_tradnl"/>
        </w:rPr>
        <w:t xml:space="preserve">ambientales y se evidencian en daños a la </w:t>
      </w:r>
      <w:r w:rsidR="00F735D1" w:rsidRPr="00936712">
        <w:rPr>
          <w:lang w:val="es-ES_tradnl"/>
        </w:rPr>
        <w:t>biodiversidad</w:t>
      </w:r>
      <w:r w:rsidRPr="00936712">
        <w:rPr>
          <w:lang w:val="es-ES_tradnl"/>
        </w:rPr>
        <w:t>, los ecosistemas y la vida humana a través de prácticas como la contaminación, la deforestación, el tráfico ilegal de vida silvestre, la pesca ilegal, la mala gestión ambiental,</w:t>
      </w:r>
      <w:r w:rsidR="00F735D1" w:rsidRPr="00936712">
        <w:rPr>
          <w:lang w:val="es-ES_tradnl"/>
        </w:rPr>
        <w:t xml:space="preserve"> la corrupción,</w:t>
      </w:r>
      <w:r w:rsidRPr="00936712">
        <w:rPr>
          <w:lang w:val="es-ES_tradnl"/>
        </w:rPr>
        <w:t xml:space="preserve"> </w:t>
      </w:r>
      <w:r w:rsidR="00F735D1" w:rsidRPr="00936712">
        <w:rPr>
          <w:lang w:val="es-ES_tradnl"/>
        </w:rPr>
        <w:t xml:space="preserve">crimen organizado, </w:t>
      </w:r>
      <w:r w:rsidRPr="00936712">
        <w:rPr>
          <w:lang w:val="es-ES_tradnl"/>
        </w:rPr>
        <w:t>entre otros (</w:t>
      </w:r>
      <w:r w:rsidR="005470CD" w:rsidRPr="00936712">
        <w:rPr>
          <w:color w:val="0070C0"/>
          <w:lang w:val="es-ES_tradnl"/>
        </w:rPr>
        <w:t>Arroyo</w:t>
      </w:r>
      <w:r w:rsidR="004B6376" w:rsidRPr="00936712">
        <w:rPr>
          <w:color w:val="0070C0"/>
          <w:lang w:val="es-ES_tradnl"/>
        </w:rPr>
        <w:t xml:space="preserve"> y Wyatt, 2019;</w:t>
      </w:r>
      <w:r w:rsidR="005470CD" w:rsidRPr="00936712">
        <w:rPr>
          <w:color w:val="0070C0"/>
          <w:lang w:val="es-ES_tradnl"/>
        </w:rPr>
        <w:t xml:space="preserve"> </w:t>
      </w:r>
      <w:r w:rsidR="004B6376" w:rsidRPr="00936712">
        <w:rPr>
          <w:color w:val="0070C0"/>
          <w:lang w:val="es-ES_tradnl"/>
        </w:rPr>
        <w:t xml:space="preserve">Castro-Salazar et al., 2023; </w:t>
      </w:r>
      <w:r w:rsidR="005470CD" w:rsidRPr="00936712">
        <w:rPr>
          <w:color w:val="0070C0"/>
          <w:lang w:val="es-ES_tradnl"/>
        </w:rPr>
        <w:t xml:space="preserve">Goyes et al., 2021; </w:t>
      </w:r>
      <w:r w:rsidR="004B6376" w:rsidRPr="00936712">
        <w:rPr>
          <w:color w:val="0070C0"/>
          <w:lang w:val="es-ES_tradnl"/>
        </w:rPr>
        <w:t xml:space="preserve">White, 2013; </w:t>
      </w:r>
      <w:r w:rsidR="005470CD" w:rsidRPr="00936712">
        <w:rPr>
          <w:color w:val="0070C0"/>
          <w:lang w:val="es-ES_tradnl"/>
        </w:rPr>
        <w:t xml:space="preserve">Wyatt y </w:t>
      </w:r>
      <w:proofErr w:type="spellStart"/>
      <w:r w:rsidR="005470CD" w:rsidRPr="00936712">
        <w:rPr>
          <w:color w:val="0070C0"/>
          <w:lang w:val="es-ES_tradnl"/>
        </w:rPr>
        <w:t>Brisman</w:t>
      </w:r>
      <w:proofErr w:type="spellEnd"/>
      <w:r w:rsidR="005470CD" w:rsidRPr="00936712">
        <w:rPr>
          <w:color w:val="0070C0"/>
          <w:lang w:val="es-ES_tradnl"/>
        </w:rPr>
        <w:t>, 2017; Wyatt, 2022</w:t>
      </w:r>
      <w:r w:rsidRPr="00936712">
        <w:rPr>
          <w:lang w:val="es-ES_tradnl"/>
        </w:rPr>
        <w:t xml:space="preserve">). </w:t>
      </w:r>
    </w:p>
    <w:p w14:paraId="461CC49C" w14:textId="6177DD7C" w:rsidR="008E01B8" w:rsidRPr="00936712" w:rsidRDefault="008E01B8" w:rsidP="00770DBF">
      <w:pPr>
        <w:spacing w:before="240" w:after="240"/>
        <w:jc w:val="both"/>
        <w:rPr>
          <w:lang w:val="es-ES_tradnl"/>
        </w:rPr>
      </w:pPr>
      <w:r w:rsidRPr="00936712">
        <w:rPr>
          <w:lang w:val="es-ES_tradnl"/>
        </w:rPr>
        <w:t>Los delitos</w:t>
      </w:r>
      <w:r w:rsidR="005A5561" w:rsidRPr="00936712">
        <w:rPr>
          <w:lang w:val="es-ES_tradnl"/>
        </w:rPr>
        <w:t xml:space="preserve"> y </w:t>
      </w:r>
      <w:r w:rsidR="00936712" w:rsidRPr="00936712">
        <w:rPr>
          <w:lang w:val="es-ES_tradnl"/>
        </w:rPr>
        <w:t>crímenes</w:t>
      </w:r>
      <w:r w:rsidRPr="00936712">
        <w:rPr>
          <w:lang w:val="es-ES_tradnl"/>
        </w:rPr>
        <w:t xml:space="preserve"> ambientales causan la pérdida de biodiversidad, la destrucción ecosistémica, favorecen la conformación de grupos criminales (delincuencia organizada), y limitan las capacidades de desarrollo a nivel local y el cumplimiento de los objetivos para el desarrollo sostenible (</w:t>
      </w:r>
      <w:r w:rsidRPr="00936712">
        <w:rPr>
          <w:color w:val="0070C0"/>
          <w:lang w:val="es-ES_tradnl"/>
        </w:rPr>
        <w:t>Oficina de las Naciones Unidas contra la Droga y el Delito [UNODC], 2024</w:t>
      </w:r>
      <w:r w:rsidRPr="00936712">
        <w:rPr>
          <w:lang w:val="es-ES_tradnl"/>
        </w:rPr>
        <w:t>).</w:t>
      </w:r>
    </w:p>
    <w:p w14:paraId="58AF5CE7" w14:textId="77777777" w:rsidR="008E01B8" w:rsidRPr="00936712" w:rsidRDefault="008E01B8" w:rsidP="00770DBF">
      <w:pPr>
        <w:spacing w:before="240" w:after="240"/>
        <w:jc w:val="both"/>
        <w:rPr>
          <w:lang w:val="es-ES_tradnl"/>
        </w:rPr>
      </w:pPr>
      <w:r w:rsidRPr="00936712">
        <w:rPr>
          <w:lang w:val="es-ES_tradnl"/>
        </w:rPr>
        <w:t xml:space="preserve">De acuerdo con lo reportado por el </w:t>
      </w:r>
      <w:r w:rsidRPr="00936712">
        <w:rPr>
          <w:color w:val="0070C0"/>
          <w:lang w:val="es-ES_tradnl"/>
        </w:rPr>
        <w:t>Banco Mundial (2025)</w:t>
      </w:r>
      <w:r w:rsidRPr="00936712">
        <w:rPr>
          <w:lang w:val="es-ES_tradnl"/>
        </w:rPr>
        <w:t>, entre el 60% y el 70% de los ecosistemas del mundo se están degradando más rápido de lo que la naturaleza puede reponerse a las alteraciones y daños, como consecuencia de la mala gestión en materia ambiental, las violaciones a la legislación (delitos ambientales), las actividades económicas no sostenibles, la procuración y administración de justicia no efectivas en materia ambiental y legislaciones laxas han derivado en una triple crisis ambiental a nivel global: a) el cambio climático, b) la pérdida de la naturaleza, y c) la contaminación.</w:t>
      </w:r>
    </w:p>
    <w:p w14:paraId="363273D1" w14:textId="46FF2C71" w:rsidR="005A5561" w:rsidRPr="00936712" w:rsidRDefault="008E01B8" w:rsidP="00770DBF">
      <w:pPr>
        <w:spacing w:before="240" w:after="240"/>
        <w:jc w:val="both"/>
        <w:rPr>
          <w:lang w:val="es-ES_tradnl"/>
        </w:rPr>
      </w:pPr>
      <w:r w:rsidRPr="00936712">
        <w:rPr>
          <w:lang w:val="es-ES_tradnl"/>
        </w:rPr>
        <w:t>En México los delitos ambientales representan la principal amenaza a la riqueza natural (biodiversidad y ecosistemas) y su presencia limita las capacidades de desarrollo a nivel local y nacional (</w:t>
      </w:r>
      <w:r w:rsidRPr="00936712">
        <w:rPr>
          <w:color w:val="0070C0"/>
          <w:lang w:val="es-ES_tradnl"/>
        </w:rPr>
        <w:t>Carpio-Domínguez et al., 2018</w:t>
      </w:r>
      <w:r w:rsidR="005A5561" w:rsidRPr="00936712">
        <w:rPr>
          <w:color w:val="0070C0"/>
          <w:lang w:val="es-ES_tradnl"/>
        </w:rPr>
        <w:t>; Comisión Nacional para el Conocimiento y Uso de la Biodiversidad [CONABIO], 2006</w:t>
      </w:r>
      <w:r w:rsidRPr="00936712">
        <w:rPr>
          <w:lang w:val="es-ES_tradnl"/>
        </w:rPr>
        <w:t xml:space="preserve">) y al igual que en el contexto global tienen implicaciones sociales, ambientales y económicas. Además, la heterogeneidad de sectores en los que se evidencian los delitos ambientales (vida silvestre, gestión ambiental, forestal, ecosistemas, áreas protegidas, contaminación, emisiones a la atmósfera, agua, etc.) (ver artículos del 414 al 423 </w:t>
      </w:r>
      <w:r w:rsidRPr="00936712">
        <w:rPr>
          <w:color w:val="0070C0"/>
          <w:lang w:val="es-ES_tradnl"/>
        </w:rPr>
        <w:t>Código Penal Federal, 2025</w:t>
      </w:r>
      <w:r w:rsidRPr="00936712">
        <w:rPr>
          <w:lang w:val="es-ES_tradnl"/>
        </w:rPr>
        <w:t>) obligan a ser atendidos desde distintos enfoques disciplinares</w:t>
      </w:r>
      <w:r w:rsidR="005A5561" w:rsidRPr="00936712">
        <w:rPr>
          <w:lang w:val="es-ES_tradnl"/>
        </w:rPr>
        <w:t>.</w:t>
      </w:r>
    </w:p>
    <w:p w14:paraId="0FD5EFFC" w14:textId="5EF42F7D" w:rsidR="00046E46" w:rsidRPr="00936712" w:rsidRDefault="00046E46" w:rsidP="00770DBF">
      <w:pPr>
        <w:spacing w:before="240" w:after="240"/>
        <w:ind w:firstLine="708"/>
        <w:jc w:val="both"/>
        <w:rPr>
          <w:b/>
          <w:bCs/>
          <w:i/>
          <w:iCs/>
          <w:lang w:val="es-ES_tradnl"/>
        </w:rPr>
      </w:pPr>
      <w:r w:rsidRPr="00936712">
        <w:rPr>
          <w:b/>
          <w:bCs/>
          <w:i/>
          <w:iCs/>
          <w:lang w:val="es-ES_tradnl"/>
        </w:rPr>
        <w:t>Dimensiones del fenómeno criminal ambiental</w:t>
      </w:r>
    </w:p>
    <w:p w14:paraId="75728BCA" w14:textId="379AAA0F" w:rsidR="00C54054" w:rsidRPr="00936712" w:rsidRDefault="005A5561" w:rsidP="00770DBF">
      <w:pPr>
        <w:spacing w:before="240" w:after="240"/>
        <w:jc w:val="both"/>
        <w:rPr>
          <w:lang w:val="es-ES_tradnl"/>
        </w:rPr>
      </w:pPr>
      <w:r w:rsidRPr="00936712">
        <w:rPr>
          <w:lang w:val="es-ES_tradnl"/>
        </w:rPr>
        <w:t xml:space="preserve">En la literatura criminológica verde, los estudios sobre los delitos y </w:t>
      </w:r>
      <w:r w:rsidR="00936712" w:rsidRPr="00936712">
        <w:rPr>
          <w:lang w:val="es-ES_tradnl"/>
        </w:rPr>
        <w:t>crímenes</w:t>
      </w:r>
      <w:r w:rsidRPr="00936712">
        <w:rPr>
          <w:lang w:val="es-ES_tradnl"/>
        </w:rPr>
        <w:t xml:space="preserve"> ambientales han evidenciado que estas formas de victimización tienen dimensiones respecto a su impacto </w:t>
      </w:r>
      <w:r w:rsidR="00046E46" w:rsidRPr="00936712">
        <w:rPr>
          <w:lang w:val="es-ES_tradnl"/>
        </w:rPr>
        <w:t>ambiental, social y económico.</w:t>
      </w:r>
      <w:r w:rsidRPr="00936712">
        <w:rPr>
          <w:lang w:val="es-ES_tradnl"/>
        </w:rPr>
        <w:t xml:space="preserve"> De esta manera, </w:t>
      </w:r>
      <w:r w:rsidRPr="00936712">
        <w:rPr>
          <w:color w:val="0070C0"/>
          <w:lang w:val="es-ES_tradnl"/>
        </w:rPr>
        <w:t>White (2008)</w:t>
      </w:r>
      <w:r w:rsidR="009B4F69" w:rsidRPr="00936712">
        <w:rPr>
          <w:color w:val="0070C0"/>
          <w:lang w:val="es-ES_tradnl"/>
        </w:rPr>
        <w:t xml:space="preserve"> </w:t>
      </w:r>
      <w:r w:rsidR="009B4F69" w:rsidRPr="00936712">
        <w:rPr>
          <w:lang w:val="es-ES_tradnl"/>
        </w:rPr>
        <w:t xml:space="preserve">y </w:t>
      </w:r>
      <w:r w:rsidR="009B4F69" w:rsidRPr="00936712">
        <w:rPr>
          <w:color w:val="0070C0"/>
          <w:lang w:val="es-ES_tradnl"/>
        </w:rPr>
        <w:t>Carpio-Domínguez (2023)</w:t>
      </w:r>
      <w:r w:rsidRPr="00936712">
        <w:rPr>
          <w:lang w:val="es-ES_tradnl"/>
        </w:rPr>
        <w:t xml:space="preserve"> establ</w:t>
      </w:r>
      <w:r w:rsidR="009B4F69" w:rsidRPr="00936712">
        <w:rPr>
          <w:lang w:val="es-ES_tradnl"/>
        </w:rPr>
        <w:t>e</w:t>
      </w:r>
      <w:r w:rsidRPr="00936712">
        <w:rPr>
          <w:lang w:val="es-ES_tradnl"/>
        </w:rPr>
        <w:t>ce</w:t>
      </w:r>
      <w:r w:rsidR="009B4F69" w:rsidRPr="00936712">
        <w:rPr>
          <w:lang w:val="es-ES_tradnl"/>
        </w:rPr>
        <w:t>n</w:t>
      </w:r>
      <w:r w:rsidRPr="00936712">
        <w:rPr>
          <w:lang w:val="es-ES_tradnl"/>
        </w:rPr>
        <w:t xml:space="preserve"> que los delitos y </w:t>
      </w:r>
      <w:r w:rsidR="00936712" w:rsidRPr="00936712">
        <w:rPr>
          <w:lang w:val="es-ES_tradnl"/>
        </w:rPr>
        <w:t>crímenes</w:t>
      </w:r>
      <w:r w:rsidRPr="00936712">
        <w:rPr>
          <w:lang w:val="es-ES_tradnl"/>
        </w:rPr>
        <w:t xml:space="preserve"> ambientales tienen una dimensión </w:t>
      </w:r>
      <w:r w:rsidR="00046E46" w:rsidRPr="00936712">
        <w:rPr>
          <w:lang w:val="es-ES_tradnl"/>
        </w:rPr>
        <w:t xml:space="preserve">a) </w:t>
      </w:r>
      <w:r w:rsidRPr="00936712">
        <w:rPr>
          <w:lang w:val="es-ES_tradnl"/>
        </w:rPr>
        <w:t>geográfica</w:t>
      </w:r>
      <w:r w:rsidR="009B4F69" w:rsidRPr="00936712">
        <w:rPr>
          <w:lang w:val="es-ES_tradnl"/>
        </w:rPr>
        <w:t xml:space="preserve"> (global, regional, local, etc.)</w:t>
      </w:r>
      <w:r w:rsidRPr="00936712">
        <w:rPr>
          <w:lang w:val="es-ES_tradnl"/>
        </w:rPr>
        <w:t xml:space="preserve">, </w:t>
      </w:r>
      <w:r w:rsidR="00046E46" w:rsidRPr="00936712">
        <w:rPr>
          <w:lang w:val="es-ES_tradnl"/>
        </w:rPr>
        <w:t xml:space="preserve">b) </w:t>
      </w:r>
      <w:r w:rsidRPr="00936712">
        <w:rPr>
          <w:lang w:val="es-ES_tradnl"/>
        </w:rPr>
        <w:t>del lugar</w:t>
      </w:r>
      <w:r w:rsidR="009B4F69" w:rsidRPr="00936712">
        <w:rPr>
          <w:lang w:val="es-ES_tradnl"/>
        </w:rPr>
        <w:t xml:space="preserve"> (entorno </w:t>
      </w:r>
      <w:r w:rsidR="00936712" w:rsidRPr="00936712">
        <w:rPr>
          <w:lang w:val="es-ES_tradnl"/>
        </w:rPr>
        <w:lastRenderedPageBreak/>
        <w:t>inmediato)</w:t>
      </w:r>
      <w:r w:rsidRPr="00936712">
        <w:rPr>
          <w:lang w:val="es-ES_tradnl"/>
        </w:rPr>
        <w:t xml:space="preserve">, </w:t>
      </w:r>
      <w:r w:rsidR="00046E46" w:rsidRPr="00936712">
        <w:rPr>
          <w:lang w:val="es-ES_tradnl"/>
        </w:rPr>
        <w:t xml:space="preserve">c) </w:t>
      </w:r>
      <w:r w:rsidRPr="00936712">
        <w:rPr>
          <w:lang w:val="es-ES_tradnl"/>
        </w:rPr>
        <w:t>temporal</w:t>
      </w:r>
      <w:r w:rsidR="009B4F69" w:rsidRPr="00936712">
        <w:rPr>
          <w:lang w:val="es-ES_tradnl"/>
        </w:rPr>
        <w:t xml:space="preserve"> (momento sociohistórico)</w:t>
      </w:r>
      <w:r w:rsidRPr="00936712">
        <w:rPr>
          <w:lang w:val="es-ES_tradnl"/>
        </w:rPr>
        <w:t xml:space="preserve">, </w:t>
      </w:r>
      <w:r w:rsidR="00046E46" w:rsidRPr="00936712">
        <w:rPr>
          <w:lang w:val="es-ES_tradnl"/>
        </w:rPr>
        <w:t xml:space="preserve">d) </w:t>
      </w:r>
      <w:r w:rsidRPr="00936712">
        <w:rPr>
          <w:lang w:val="es-ES_tradnl"/>
        </w:rPr>
        <w:t xml:space="preserve">de </w:t>
      </w:r>
      <w:r w:rsidR="00046E46" w:rsidRPr="00936712">
        <w:rPr>
          <w:lang w:val="es-ES_tradnl"/>
        </w:rPr>
        <w:t>impacto</w:t>
      </w:r>
      <w:r w:rsidR="009B4F69" w:rsidRPr="00936712">
        <w:rPr>
          <w:lang w:val="es-ES_tradnl"/>
        </w:rPr>
        <w:t xml:space="preserve"> (consecuencias en el corto, mediano y largo plazo)</w:t>
      </w:r>
      <w:r w:rsidR="00046E46" w:rsidRPr="00936712">
        <w:rPr>
          <w:lang w:val="es-ES_tradnl"/>
        </w:rPr>
        <w:t xml:space="preserve"> y e) victimal</w:t>
      </w:r>
      <w:r w:rsidR="009B4F69" w:rsidRPr="00936712">
        <w:rPr>
          <w:lang w:val="es-ES_tradnl"/>
        </w:rPr>
        <w:t xml:space="preserve"> (quiénes son las víctimas)</w:t>
      </w:r>
      <w:r w:rsidR="00046E46" w:rsidRPr="00936712">
        <w:rPr>
          <w:lang w:val="es-ES_tradnl"/>
        </w:rPr>
        <w:t>.</w:t>
      </w:r>
    </w:p>
    <w:p w14:paraId="227A8E02" w14:textId="0CC73AF1" w:rsidR="000A1BC3" w:rsidRPr="00936712" w:rsidRDefault="00C54054" w:rsidP="00770DBF">
      <w:pPr>
        <w:spacing w:before="240" w:after="240"/>
        <w:jc w:val="both"/>
        <w:rPr>
          <w:lang w:val="es-ES_tradnl"/>
        </w:rPr>
      </w:pPr>
      <w:r w:rsidRPr="00936712">
        <w:rPr>
          <w:lang w:val="es-ES_tradnl"/>
        </w:rPr>
        <w:t xml:space="preserve">La intersección entre la criminología y la victimología verdes se encuentra </w:t>
      </w:r>
      <w:r w:rsidR="00D25058" w:rsidRPr="00936712">
        <w:rPr>
          <w:lang w:val="es-ES_tradnl"/>
        </w:rPr>
        <w:t xml:space="preserve">al reconocer que tradicionalmente el enfoque de estudio y reconocimiento de las victimas es para humanos (ver </w:t>
      </w:r>
      <w:r w:rsidR="00D25058" w:rsidRPr="00936712">
        <w:rPr>
          <w:color w:val="0070C0"/>
          <w:lang w:val="es-ES_tradnl"/>
        </w:rPr>
        <w:t>Hall, 2013a, b</w:t>
      </w:r>
      <w:r w:rsidR="00D25058" w:rsidRPr="00936712">
        <w:rPr>
          <w:lang w:val="es-ES_tradnl"/>
        </w:rPr>
        <w:t>). La victimología verde se enfoca en el estudio de los procesos sociales y respuestas institucionales hacia las víctimas de delitos y crímenes ambientales</w:t>
      </w:r>
      <w:r w:rsidR="00FC4971" w:rsidRPr="00936712">
        <w:rPr>
          <w:lang w:val="es-ES_tradnl"/>
        </w:rPr>
        <w:t xml:space="preserve"> (</w:t>
      </w:r>
      <w:r w:rsidR="00FC4971" w:rsidRPr="00936712">
        <w:rPr>
          <w:color w:val="0070C0"/>
          <w:lang w:val="es-ES_tradnl"/>
        </w:rPr>
        <w:t>White, 2015</w:t>
      </w:r>
      <w:r w:rsidR="009B5DC8" w:rsidRPr="00936712">
        <w:rPr>
          <w:color w:val="0070C0"/>
          <w:lang w:val="es-ES_tradnl"/>
        </w:rPr>
        <w:t>, 2018</w:t>
      </w:r>
      <w:r w:rsidR="00FC4971" w:rsidRPr="00936712">
        <w:rPr>
          <w:lang w:val="es-ES_tradnl"/>
        </w:rPr>
        <w:t>).</w:t>
      </w:r>
    </w:p>
    <w:p w14:paraId="5DC004D6" w14:textId="4F7C2CE7" w:rsidR="000A1BC3" w:rsidRPr="00936712" w:rsidRDefault="00D25058" w:rsidP="00770DBF">
      <w:pPr>
        <w:spacing w:before="240" w:after="240"/>
        <w:jc w:val="both"/>
        <w:rPr>
          <w:lang w:val="es-ES_tradnl"/>
        </w:rPr>
      </w:pPr>
      <w:r w:rsidRPr="00936712">
        <w:rPr>
          <w:lang w:val="es-ES_tradnl"/>
        </w:rPr>
        <w:t>Principalmente por lo complicado a nivel social y gubernamental de reconocer a las víctimas no humanas</w:t>
      </w:r>
      <w:r w:rsidR="00937E14" w:rsidRPr="00936712">
        <w:rPr>
          <w:lang w:val="es-ES_tradnl"/>
        </w:rPr>
        <w:t xml:space="preserve"> (</w:t>
      </w:r>
      <w:r w:rsidR="00937E14" w:rsidRPr="00936712">
        <w:rPr>
          <w:color w:val="0070C0"/>
          <w:lang w:val="es-ES_tradnl"/>
        </w:rPr>
        <w:t>Hall and Varona, 2018</w:t>
      </w:r>
      <w:r w:rsidR="00937E14" w:rsidRPr="00936712">
        <w:rPr>
          <w:lang w:val="es-ES_tradnl"/>
        </w:rPr>
        <w:t xml:space="preserve">). En este sentido, una revisión del estado del arte victimológico en el caso mexicano permitirá, por una parte, sumar esfuerzos con la criminología verde en el estudio integral de estas formas criminales y delictivas, y por otra, plantar la semilla de las aproximaciones victimológicas a las víctimas no humanas y que se suma a estudios previos en el área (ver </w:t>
      </w:r>
      <w:r w:rsidR="00BB5F3A" w:rsidRPr="00936712">
        <w:rPr>
          <w:color w:val="0070C0"/>
          <w:lang w:val="es-ES_tradnl"/>
        </w:rPr>
        <w:t xml:space="preserve">Castro-Salazar et al., 2023; </w:t>
      </w:r>
      <w:r w:rsidR="00937E14" w:rsidRPr="00936712">
        <w:rPr>
          <w:color w:val="0070C0"/>
          <w:lang w:val="es-ES_tradnl"/>
        </w:rPr>
        <w:t>Torres-Alfaro</w:t>
      </w:r>
      <w:r w:rsidR="00BB5F3A" w:rsidRPr="00936712">
        <w:rPr>
          <w:color w:val="0070C0"/>
          <w:lang w:val="es-ES_tradnl"/>
        </w:rPr>
        <w:t>, 2022; 2023; 2024</w:t>
      </w:r>
      <w:r w:rsidR="00937E14" w:rsidRPr="00936712">
        <w:rPr>
          <w:lang w:val="es-ES_tradnl"/>
        </w:rPr>
        <w:t>) provenientes de la criminología.</w:t>
      </w:r>
    </w:p>
    <w:p w14:paraId="5525E3DC" w14:textId="594A10CB" w:rsidR="006E1C37" w:rsidRPr="00936712" w:rsidRDefault="006E1C37" w:rsidP="00770DBF">
      <w:pPr>
        <w:spacing w:before="240" w:after="240"/>
        <w:jc w:val="both"/>
        <w:rPr>
          <w:b/>
          <w:bCs/>
          <w:lang w:val="es-ES_tradnl"/>
        </w:rPr>
      </w:pPr>
      <w:r w:rsidRPr="00936712">
        <w:rPr>
          <w:b/>
          <w:bCs/>
          <w:lang w:val="es-ES_tradnl"/>
        </w:rPr>
        <w:t>Victimología (general)</w:t>
      </w:r>
    </w:p>
    <w:p w14:paraId="5546A361" w14:textId="179448E6" w:rsidR="00E62819" w:rsidRPr="00936712" w:rsidRDefault="0088339C" w:rsidP="00770DBF">
      <w:pPr>
        <w:spacing w:before="240" w:after="240"/>
        <w:jc w:val="both"/>
        <w:rPr>
          <w:lang w:val="es-ES_tradnl"/>
        </w:rPr>
      </w:pPr>
      <w:r w:rsidRPr="00936712">
        <w:rPr>
          <w:lang w:val="es-ES_tradnl"/>
        </w:rPr>
        <w:t>L</w:t>
      </w:r>
      <w:r w:rsidR="009B2023" w:rsidRPr="00936712">
        <w:rPr>
          <w:lang w:val="es-ES_tradnl"/>
        </w:rPr>
        <w:t xml:space="preserve">a victimología </w:t>
      </w:r>
      <w:r w:rsidRPr="00936712">
        <w:rPr>
          <w:lang w:val="es-ES_tradnl"/>
        </w:rPr>
        <w:t>surgió</w:t>
      </w:r>
      <w:r w:rsidR="009B2023" w:rsidRPr="00936712">
        <w:rPr>
          <w:lang w:val="es-ES_tradnl"/>
        </w:rPr>
        <w:t xml:space="preserve"> para atender uno de los vacíos </w:t>
      </w:r>
      <w:r w:rsidR="00EF0155" w:rsidRPr="00936712">
        <w:rPr>
          <w:lang w:val="es-ES_tradnl"/>
        </w:rPr>
        <w:t xml:space="preserve">en la aplicación de la ley </w:t>
      </w:r>
      <w:r w:rsidR="00F735D1" w:rsidRPr="00936712">
        <w:rPr>
          <w:lang w:val="es-ES_tradnl"/>
        </w:rPr>
        <w:t>(</w:t>
      </w:r>
      <w:r w:rsidR="00EF0155" w:rsidRPr="00936712">
        <w:rPr>
          <w:lang w:val="es-ES_tradnl"/>
        </w:rPr>
        <w:t xml:space="preserve">y a nivel </w:t>
      </w:r>
      <w:r w:rsidR="009B2023" w:rsidRPr="00936712">
        <w:rPr>
          <w:lang w:val="es-ES_tradnl"/>
        </w:rPr>
        <w:t xml:space="preserve">disciplinar </w:t>
      </w:r>
      <w:r w:rsidR="00EF0155" w:rsidRPr="00936712">
        <w:rPr>
          <w:lang w:val="es-ES_tradnl"/>
        </w:rPr>
        <w:t>en</w:t>
      </w:r>
      <w:r w:rsidR="009B2023" w:rsidRPr="00936712">
        <w:rPr>
          <w:lang w:val="es-ES_tradnl"/>
        </w:rPr>
        <w:t xml:space="preserve"> la criminología y del derecho penal</w:t>
      </w:r>
      <w:r w:rsidR="00F735D1" w:rsidRPr="00936712">
        <w:rPr>
          <w:lang w:val="es-ES_tradnl"/>
        </w:rPr>
        <w:t>)</w:t>
      </w:r>
      <w:r w:rsidR="009B2023" w:rsidRPr="00936712">
        <w:rPr>
          <w:lang w:val="es-ES_tradnl"/>
        </w:rPr>
        <w:t>: las víctimas.</w:t>
      </w:r>
      <w:r w:rsidR="00E62819" w:rsidRPr="00936712">
        <w:rPr>
          <w:lang w:val="es-ES_tradnl"/>
        </w:rPr>
        <w:t xml:space="preserve"> </w:t>
      </w:r>
      <w:r w:rsidR="009B2023" w:rsidRPr="00936712">
        <w:rPr>
          <w:lang w:val="es-ES_tradnl"/>
        </w:rPr>
        <w:t>La victimología (del latín víctima y del griego logos</w:t>
      </w:r>
      <w:r w:rsidR="00E62819" w:rsidRPr="00936712">
        <w:rPr>
          <w:lang w:val="es-ES_tradnl"/>
        </w:rPr>
        <w:t>-</w:t>
      </w:r>
      <w:r w:rsidR="009B2023" w:rsidRPr="00936712">
        <w:rPr>
          <w:lang w:val="es-ES_tradnl"/>
        </w:rPr>
        <w:t>estudio o tratado) surge como disciplina en la posguerra (de la Segunda Guerra Mundial) con los estudios de</w:t>
      </w:r>
      <w:r w:rsidR="00812030" w:rsidRPr="00936712">
        <w:rPr>
          <w:lang w:val="es-ES_tradnl"/>
        </w:rPr>
        <w:t>l criminólogo rumano</w:t>
      </w:r>
      <w:r w:rsidR="00FC4971" w:rsidRPr="00936712">
        <w:rPr>
          <w:lang w:val="es-ES_tradnl"/>
        </w:rPr>
        <w:t>-israelí</w:t>
      </w:r>
      <w:r w:rsidR="00812030" w:rsidRPr="00936712">
        <w:rPr>
          <w:lang w:val="es-ES_tradnl"/>
        </w:rPr>
        <w:t xml:space="preserve"> </w:t>
      </w:r>
      <w:r w:rsidR="009B2023" w:rsidRPr="00936712">
        <w:rPr>
          <w:lang w:val="es-ES_tradnl"/>
        </w:rPr>
        <w:t>Benjamín Mendelsohn considerado el precursor de los estudios científicos sobre la víctima</w:t>
      </w:r>
      <w:r w:rsidR="004F0220" w:rsidRPr="00936712">
        <w:rPr>
          <w:lang w:val="es-ES_tradnl"/>
        </w:rPr>
        <w:t xml:space="preserve"> (</w:t>
      </w:r>
      <w:r w:rsidR="004F0220" w:rsidRPr="00936712">
        <w:rPr>
          <w:color w:val="0070C0"/>
          <w:lang w:val="es-ES_tradnl"/>
        </w:rPr>
        <w:t>Mendelsohn, 1956)</w:t>
      </w:r>
      <w:r w:rsidR="009B2023" w:rsidRPr="00936712">
        <w:rPr>
          <w:lang w:val="es-ES_tradnl"/>
        </w:rPr>
        <w:t xml:space="preserve">. Aunque, ya en 1941 el criminólogo Hans </w:t>
      </w:r>
      <w:proofErr w:type="spellStart"/>
      <w:r w:rsidR="009B2023" w:rsidRPr="00936712">
        <w:rPr>
          <w:lang w:val="es-ES_tradnl"/>
        </w:rPr>
        <w:t>Von</w:t>
      </w:r>
      <w:proofErr w:type="spellEnd"/>
      <w:r w:rsidR="009B2023" w:rsidRPr="00936712">
        <w:rPr>
          <w:lang w:val="es-ES_tradnl"/>
        </w:rPr>
        <w:t xml:space="preserve"> </w:t>
      </w:r>
      <w:proofErr w:type="spellStart"/>
      <w:r w:rsidR="009B2023" w:rsidRPr="00936712">
        <w:rPr>
          <w:lang w:val="es-ES_tradnl"/>
        </w:rPr>
        <w:t>Hentig</w:t>
      </w:r>
      <w:proofErr w:type="spellEnd"/>
      <w:r w:rsidR="009B2023" w:rsidRPr="00936712">
        <w:rPr>
          <w:lang w:val="es-ES_tradnl"/>
        </w:rPr>
        <w:t xml:space="preserve"> argumentaba que la víctima era un factor que contribuía </w:t>
      </w:r>
      <w:r w:rsidR="00544719" w:rsidRPr="00936712">
        <w:rPr>
          <w:lang w:val="es-ES_tradnl"/>
        </w:rPr>
        <w:t>en</w:t>
      </w:r>
      <w:r w:rsidR="009B2023" w:rsidRPr="00936712">
        <w:rPr>
          <w:lang w:val="es-ES_tradnl"/>
        </w:rPr>
        <w:t xml:space="preserve"> la acción penal (</w:t>
      </w:r>
      <w:r w:rsidR="009B2023" w:rsidRPr="00936712">
        <w:rPr>
          <w:color w:val="0070C0"/>
          <w:lang w:val="es-ES_tradnl"/>
        </w:rPr>
        <w:t>Villarreal-Sotelo, 2011</w:t>
      </w:r>
      <w:r w:rsidR="009B2023" w:rsidRPr="00936712">
        <w:rPr>
          <w:lang w:val="es-ES_tradnl"/>
        </w:rPr>
        <w:t xml:space="preserve">). </w:t>
      </w:r>
    </w:p>
    <w:p w14:paraId="4A6DF604" w14:textId="23BD7DBD" w:rsidR="009B2023" w:rsidRPr="00936712" w:rsidRDefault="009B2023" w:rsidP="00770DBF">
      <w:pPr>
        <w:spacing w:before="240" w:after="240"/>
        <w:jc w:val="both"/>
        <w:rPr>
          <w:lang w:val="es-ES_tradnl"/>
        </w:rPr>
      </w:pPr>
      <w:r w:rsidRPr="00936712">
        <w:rPr>
          <w:lang w:val="es-ES_tradnl"/>
        </w:rPr>
        <w:t xml:space="preserve">Sin embargo, Mendelsohn </w:t>
      </w:r>
      <w:r w:rsidR="00544719" w:rsidRPr="00936712">
        <w:rPr>
          <w:lang w:val="es-ES_tradnl"/>
        </w:rPr>
        <w:t>propuso</w:t>
      </w:r>
      <w:r w:rsidRPr="00936712">
        <w:rPr>
          <w:lang w:val="es-ES_tradnl"/>
        </w:rPr>
        <w:t xml:space="preserve"> el término victimología en un discurso ante la Sociedad de Psiquiatría de Bucarest el marzo de 1947 en el que señaló que no puede existir la justicia sin considerar a la víctima, por lo que era necesario crear una disciplina, independiente de la criminología y del derecho, que se enfocara en el estudio científico de la víctima.</w:t>
      </w:r>
    </w:p>
    <w:p w14:paraId="7783DF00" w14:textId="16CA8069" w:rsidR="009B2023" w:rsidRPr="00936712" w:rsidRDefault="009B2023" w:rsidP="00770DBF">
      <w:pPr>
        <w:spacing w:before="240" w:after="240"/>
        <w:jc w:val="both"/>
        <w:rPr>
          <w:lang w:val="es-ES_tradnl"/>
        </w:rPr>
      </w:pPr>
      <w:r w:rsidRPr="00936712">
        <w:rPr>
          <w:lang w:val="es-ES_tradnl"/>
        </w:rPr>
        <w:t>Por lo tanto, la victimología es la disciplina enfocada en el estudio científico de las víctimas del delito y del proceso de victimización (</w:t>
      </w:r>
      <w:r w:rsidRPr="00936712">
        <w:rPr>
          <w:color w:val="0070C0"/>
          <w:lang w:val="es-ES_tradnl"/>
        </w:rPr>
        <w:t>Villarreal-Sotelo, 2011</w:t>
      </w:r>
      <w:r w:rsidR="008B3915" w:rsidRPr="00936712">
        <w:rPr>
          <w:color w:val="0070C0"/>
          <w:lang w:val="es-ES_tradnl"/>
        </w:rPr>
        <w:t xml:space="preserve">, p. </w:t>
      </w:r>
      <w:r w:rsidRPr="00936712">
        <w:rPr>
          <w:color w:val="0070C0"/>
          <w:lang w:val="es-ES_tradnl"/>
        </w:rPr>
        <w:t>1</w:t>
      </w:r>
      <w:r w:rsidRPr="00936712">
        <w:rPr>
          <w:lang w:val="es-ES_tradnl"/>
        </w:rPr>
        <w:t xml:space="preserve">). Esta definición propuesta por Villarreal-Sotelo está fundamentada en los estudios previos de </w:t>
      </w:r>
      <w:r w:rsidR="001D3B35" w:rsidRPr="00936712">
        <w:rPr>
          <w:lang w:val="es-ES_tradnl"/>
        </w:rPr>
        <w:t xml:space="preserve">investigadores e </w:t>
      </w:r>
      <w:r w:rsidRPr="00936712">
        <w:rPr>
          <w:lang w:val="es-ES_tradnl"/>
        </w:rPr>
        <w:t>investigador</w:t>
      </w:r>
      <w:r w:rsidR="001D3B35" w:rsidRPr="00936712">
        <w:rPr>
          <w:lang w:val="es-ES_tradnl"/>
        </w:rPr>
        <w:t>a</w:t>
      </w:r>
      <w:r w:rsidRPr="00936712">
        <w:rPr>
          <w:lang w:val="es-ES_tradnl"/>
        </w:rPr>
        <w:t xml:space="preserve">s como </w:t>
      </w:r>
      <w:proofErr w:type="spellStart"/>
      <w:r w:rsidRPr="00936712">
        <w:rPr>
          <w:lang w:val="es-ES_tradnl"/>
        </w:rPr>
        <w:t>Fattah</w:t>
      </w:r>
      <w:proofErr w:type="spellEnd"/>
      <w:r w:rsidRPr="00936712">
        <w:rPr>
          <w:lang w:val="es-ES_tradnl"/>
        </w:rPr>
        <w:t xml:space="preserve">, </w:t>
      </w:r>
      <w:r w:rsidR="0099659F" w:rsidRPr="00936712">
        <w:rPr>
          <w:lang w:val="es-ES_tradnl"/>
        </w:rPr>
        <w:t xml:space="preserve">Schneider, </w:t>
      </w:r>
      <w:r w:rsidRPr="00936712">
        <w:rPr>
          <w:lang w:val="es-ES_tradnl"/>
        </w:rPr>
        <w:t xml:space="preserve">Goldstein, </w:t>
      </w:r>
      <w:r w:rsidR="00E62819" w:rsidRPr="00936712">
        <w:rPr>
          <w:lang w:val="es-ES_tradnl"/>
        </w:rPr>
        <w:t xml:space="preserve">Bayley, </w:t>
      </w:r>
      <w:proofErr w:type="spellStart"/>
      <w:r w:rsidRPr="00936712">
        <w:rPr>
          <w:lang w:val="es-ES_tradnl"/>
        </w:rPr>
        <w:t>Ellenberger</w:t>
      </w:r>
      <w:proofErr w:type="spellEnd"/>
      <w:r w:rsidRPr="00936712">
        <w:rPr>
          <w:lang w:val="es-ES_tradnl"/>
        </w:rPr>
        <w:t xml:space="preserve">, </w:t>
      </w:r>
      <w:proofErr w:type="spellStart"/>
      <w:r w:rsidRPr="00936712">
        <w:rPr>
          <w:lang w:val="es-ES_tradnl"/>
        </w:rPr>
        <w:t>Abrahamsen</w:t>
      </w:r>
      <w:proofErr w:type="spellEnd"/>
      <w:r w:rsidRPr="00936712">
        <w:rPr>
          <w:lang w:val="es-ES_tradnl"/>
        </w:rPr>
        <w:t xml:space="preserve">, </w:t>
      </w:r>
      <w:proofErr w:type="spellStart"/>
      <w:r w:rsidRPr="00936712">
        <w:rPr>
          <w:lang w:val="es-ES_tradnl"/>
        </w:rPr>
        <w:t>Gulota</w:t>
      </w:r>
      <w:proofErr w:type="spellEnd"/>
      <w:r w:rsidRPr="00936712">
        <w:rPr>
          <w:lang w:val="es-ES_tradnl"/>
        </w:rPr>
        <w:t xml:space="preserve">, Hans-Heinrich </w:t>
      </w:r>
      <w:proofErr w:type="spellStart"/>
      <w:r w:rsidRPr="00936712">
        <w:rPr>
          <w:lang w:val="es-ES_tradnl"/>
        </w:rPr>
        <w:t>Jescheck</w:t>
      </w:r>
      <w:proofErr w:type="spellEnd"/>
      <w:r w:rsidRPr="00936712">
        <w:rPr>
          <w:lang w:val="es-ES_tradnl"/>
        </w:rPr>
        <w:t xml:space="preserve">, López-Tapia, </w:t>
      </w:r>
      <w:proofErr w:type="spellStart"/>
      <w:r w:rsidRPr="00936712">
        <w:rPr>
          <w:lang w:val="es-ES_tradnl"/>
        </w:rPr>
        <w:t>Shafer</w:t>
      </w:r>
      <w:proofErr w:type="spellEnd"/>
      <w:r w:rsidRPr="00936712">
        <w:rPr>
          <w:lang w:val="es-ES_tradnl"/>
        </w:rPr>
        <w:t xml:space="preserve">, Muñoz-Conde, </w:t>
      </w:r>
      <w:proofErr w:type="spellStart"/>
      <w:r w:rsidRPr="00936712">
        <w:rPr>
          <w:lang w:val="es-ES_tradnl"/>
        </w:rPr>
        <w:t>Hassemer</w:t>
      </w:r>
      <w:proofErr w:type="spellEnd"/>
      <w:r w:rsidRPr="00936712">
        <w:rPr>
          <w:lang w:val="es-ES_tradnl"/>
        </w:rPr>
        <w:t>, Marchiori, Lima-Malvido, Rodríguez-Manzanera, entre otros importantes investigadoras e investigadores que han ido sentando las bases de esta disciplina</w:t>
      </w:r>
      <w:r w:rsidR="004608E4" w:rsidRPr="00936712">
        <w:rPr>
          <w:lang w:val="es-ES_tradnl"/>
        </w:rPr>
        <w:t xml:space="preserve"> </w:t>
      </w:r>
      <w:r w:rsidR="00FC4971" w:rsidRPr="00936712">
        <w:rPr>
          <w:lang w:val="es-ES_tradnl"/>
        </w:rPr>
        <w:t xml:space="preserve">en el </w:t>
      </w:r>
      <w:r w:rsidR="004608E4" w:rsidRPr="00936712">
        <w:rPr>
          <w:lang w:val="es-ES_tradnl"/>
        </w:rPr>
        <w:t>mundo</w:t>
      </w:r>
      <w:r w:rsidR="00FC4971" w:rsidRPr="00936712">
        <w:rPr>
          <w:lang w:val="es-ES_tradnl"/>
        </w:rPr>
        <w:t>, Latinoamérica y en México</w:t>
      </w:r>
      <w:r w:rsidRPr="00936712">
        <w:rPr>
          <w:lang w:val="es-ES_tradnl"/>
        </w:rPr>
        <w:t xml:space="preserve">. </w:t>
      </w:r>
    </w:p>
    <w:p w14:paraId="1EA871D2" w14:textId="77777777" w:rsidR="009939A2" w:rsidRPr="00936712" w:rsidRDefault="009B2023" w:rsidP="00770DBF">
      <w:pPr>
        <w:spacing w:before="240" w:after="240"/>
        <w:jc w:val="both"/>
        <w:rPr>
          <w:lang w:val="es-ES_tradnl"/>
        </w:rPr>
      </w:pPr>
      <w:r w:rsidRPr="00936712">
        <w:rPr>
          <w:lang w:val="es-ES_tradnl"/>
        </w:rPr>
        <w:t xml:space="preserve">De acuerdo con </w:t>
      </w:r>
      <w:r w:rsidRPr="00936712">
        <w:rPr>
          <w:color w:val="0070C0"/>
          <w:lang w:val="es-ES_tradnl"/>
        </w:rPr>
        <w:t>Marchiori (2011)</w:t>
      </w:r>
      <w:r w:rsidRPr="00936712">
        <w:rPr>
          <w:lang w:val="es-ES_tradnl"/>
        </w:rPr>
        <w:t xml:space="preserve"> la victimología busca métodos para reducir los elementos perjudiciales de la situación y disminuir la gravedad y la magnitud de las </w:t>
      </w:r>
      <w:r w:rsidRPr="00936712">
        <w:rPr>
          <w:lang w:val="es-ES_tradnl"/>
        </w:rPr>
        <w:lastRenderedPageBreak/>
        <w:t>consecuencias, así como prevenir la posibilidad de reincidencia victimal. El estudio de la víctima engloba tres perspectivas interrelacionadas (</w:t>
      </w:r>
      <w:r w:rsidRPr="00936712">
        <w:rPr>
          <w:color w:val="0070C0"/>
          <w:lang w:val="es-ES_tradnl"/>
        </w:rPr>
        <w:t>Rodríguez-Manzanera, 20</w:t>
      </w:r>
      <w:r w:rsidR="00213994" w:rsidRPr="00936712">
        <w:rPr>
          <w:color w:val="0070C0"/>
          <w:lang w:val="es-ES_tradnl"/>
        </w:rPr>
        <w:t>24</w:t>
      </w:r>
      <w:r w:rsidRPr="00936712">
        <w:rPr>
          <w:lang w:val="es-ES_tradnl"/>
        </w:rPr>
        <w:t xml:space="preserve">): </w:t>
      </w:r>
    </w:p>
    <w:p w14:paraId="4419FEE0" w14:textId="27906857" w:rsidR="009939A2" w:rsidRPr="00936712" w:rsidRDefault="009939A2" w:rsidP="00770DBF">
      <w:pPr>
        <w:pStyle w:val="Prrafodelista"/>
        <w:numPr>
          <w:ilvl w:val="0"/>
          <w:numId w:val="13"/>
        </w:numPr>
        <w:spacing w:before="240" w:after="240"/>
        <w:jc w:val="both"/>
        <w:rPr>
          <w:lang w:val="es-ES_tradnl"/>
        </w:rPr>
      </w:pPr>
      <w:r w:rsidRPr="00936712">
        <w:rPr>
          <w:lang w:val="es-ES_tradnl"/>
        </w:rPr>
        <w:t>E</w:t>
      </w:r>
      <w:r w:rsidR="009B2023" w:rsidRPr="00936712">
        <w:rPr>
          <w:lang w:val="es-ES_tradnl"/>
        </w:rPr>
        <w:t xml:space="preserve">l </w:t>
      </w:r>
      <w:r w:rsidR="009B2023" w:rsidRPr="00936712">
        <w:rPr>
          <w:i/>
          <w:iCs/>
          <w:lang w:val="es-ES_tradnl"/>
        </w:rPr>
        <w:t>plano biopsicosociológico</w:t>
      </w:r>
      <w:r w:rsidR="009B2023" w:rsidRPr="00936712">
        <w:rPr>
          <w:lang w:val="es-ES_tradnl"/>
        </w:rPr>
        <w:t>, como la multidimensionalidad de las conductas antisociales y sus víctimas,</w:t>
      </w:r>
    </w:p>
    <w:p w14:paraId="099CFE56" w14:textId="0DE002EE" w:rsidR="009939A2" w:rsidRPr="00936712" w:rsidRDefault="009939A2" w:rsidP="00770DBF">
      <w:pPr>
        <w:pStyle w:val="Prrafodelista"/>
        <w:numPr>
          <w:ilvl w:val="0"/>
          <w:numId w:val="13"/>
        </w:numPr>
        <w:spacing w:before="240" w:after="240"/>
        <w:jc w:val="both"/>
        <w:rPr>
          <w:lang w:val="es-ES_tradnl"/>
        </w:rPr>
      </w:pPr>
      <w:r w:rsidRPr="00936712">
        <w:rPr>
          <w:lang w:val="es-ES_tradnl"/>
        </w:rPr>
        <w:t>E</w:t>
      </w:r>
      <w:r w:rsidR="009B2023" w:rsidRPr="00936712">
        <w:rPr>
          <w:lang w:val="es-ES_tradnl"/>
        </w:rPr>
        <w:t xml:space="preserve">l </w:t>
      </w:r>
      <w:r w:rsidR="009B2023" w:rsidRPr="00936712">
        <w:rPr>
          <w:i/>
          <w:iCs/>
          <w:lang w:val="es-ES_tradnl"/>
        </w:rPr>
        <w:t>plano criminológico</w:t>
      </w:r>
      <w:r w:rsidR="009B2023" w:rsidRPr="00936712">
        <w:rPr>
          <w:lang w:val="es-ES_tradnl"/>
        </w:rPr>
        <w:t xml:space="preserve">, como parte del estudio de las causas y las dinámicas del hecho victimizante, y </w:t>
      </w:r>
    </w:p>
    <w:p w14:paraId="190F0441" w14:textId="6D98C79B" w:rsidR="009B2023" w:rsidRPr="00936712" w:rsidRDefault="009939A2" w:rsidP="00770DBF">
      <w:pPr>
        <w:pStyle w:val="Prrafodelista"/>
        <w:numPr>
          <w:ilvl w:val="0"/>
          <w:numId w:val="13"/>
        </w:numPr>
        <w:spacing w:before="240" w:after="240"/>
        <w:jc w:val="both"/>
        <w:rPr>
          <w:lang w:val="es-ES_tradnl"/>
        </w:rPr>
      </w:pPr>
      <w:r w:rsidRPr="00936712">
        <w:rPr>
          <w:lang w:val="es-ES_tradnl"/>
        </w:rPr>
        <w:t>E</w:t>
      </w:r>
      <w:r w:rsidR="009B2023" w:rsidRPr="00936712">
        <w:rPr>
          <w:lang w:val="es-ES_tradnl"/>
        </w:rPr>
        <w:t xml:space="preserve">l </w:t>
      </w:r>
      <w:r w:rsidR="009B2023" w:rsidRPr="00936712">
        <w:rPr>
          <w:i/>
          <w:iCs/>
          <w:lang w:val="es-ES_tradnl"/>
        </w:rPr>
        <w:t>plano jurídico</w:t>
      </w:r>
      <w:r w:rsidR="009B2023" w:rsidRPr="00936712">
        <w:rPr>
          <w:lang w:val="es-ES_tradnl"/>
        </w:rPr>
        <w:t>, como entidad que regula las conductas socialmente nocivas.</w:t>
      </w:r>
    </w:p>
    <w:p w14:paraId="295D1D69" w14:textId="02F92234" w:rsidR="009939A2" w:rsidRPr="00936712" w:rsidRDefault="009939A2" w:rsidP="00770DBF">
      <w:pPr>
        <w:spacing w:before="240" w:after="240"/>
        <w:ind w:firstLine="360"/>
        <w:jc w:val="both"/>
        <w:rPr>
          <w:b/>
          <w:bCs/>
          <w:i/>
          <w:iCs/>
          <w:lang w:val="es-ES_tradnl"/>
        </w:rPr>
      </w:pPr>
      <w:r w:rsidRPr="00936712">
        <w:rPr>
          <w:b/>
          <w:bCs/>
          <w:i/>
          <w:iCs/>
          <w:lang w:val="es-ES_tradnl"/>
        </w:rPr>
        <w:t>Niveles de interpretación victimológica</w:t>
      </w:r>
    </w:p>
    <w:p w14:paraId="2D34A2B4" w14:textId="2A77D0FF" w:rsidR="00136171" w:rsidRPr="00936712" w:rsidRDefault="00E62819" w:rsidP="00770DBF">
      <w:pPr>
        <w:spacing w:before="240" w:after="240"/>
        <w:jc w:val="both"/>
        <w:rPr>
          <w:lang w:val="es-ES_tradnl"/>
        </w:rPr>
      </w:pPr>
      <w:r w:rsidRPr="00936712">
        <w:rPr>
          <w:lang w:val="es-ES_tradnl"/>
        </w:rPr>
        <w:t>L</w:t>
      </w:r>
      <w:r w:rsidR="009B2023" w:rsidRPr="00936712">
        <w:rPr>
          <w:lang w:val="es-ES_tradnl"/>
        </w:rPr>
        <w:t>a</w:t>
      </w:r>
      <w:r w:rsidRPr="00936712">
        <w:rPr>
          <w:lang w:val="es-ES_tradnl"/>
        </w:rPr>
        <w:t xml:space="preserve"> </w:t>
      </w:r>
      <w:r w:rsidR="009B2023" w:rsidRPr="00936712">
        <w:rPr>
          <w:lang w:val="es-ES_tradnl"/>
        </w:rPr>
        <w:t>victimología considera tres niveles de interpretación: víctima, victimidad y victimización. Estos niveles permiten una comprensión integral del fenómeno victimológico y favorecen, a su vez, una comprensión más amplia en el estudio del fenómeno criminal.</w:t>
      </w:r>
    </w:p>
    <w:p w14:paraId="6A4901CB" w14:textId="77777777" w:rsidR="0030471C" w:rsidRPr="00936712" w:rsidRDefault="009B2023" w:rsidP="00770DBF">
      <w:pPr>
        <w:jc w:val="both"/>
        <w:rPr>
          <w:sz w:val="20"/>
          <w:szCs w:val="20"/>
          <w:lang w:val="es-ES_tradnl"/>
        </w:rPr>
      </w:pPr>
      <w:r w:rsidRPr="00936712">
        <w:rPr>
          <w:sz w:val="20"/>
          <w:szCs w:val="20"/>
          <w:lang w:val="es-ES_tradnl"/>
        </w:rPr>
        <w:t>Figura. Niveles de interpretación victimológica.</w:t>
      </w:r>
    </w:p>
    <w:p w14:paraId="3E47B858" w14:textId="379FEC65" w:rsidR="009B2023" w:rsidRPr="00936712" w:rsidRDefault="00A24D31" w:rsidP="00770DBF">
      <w:pPr>
        <w:jc w:val="center"/>
        <w:rPr>
          <w:sz w:val="20"/>
          <w:szCs w:val="20"/>
          <w:lang w:val="es-ES_tradnl"/>
        </w:rPr>
      </w:pPr>
      <w:r w:rsidRPr="00936712">
        <w:rPr>
          <w:noProof/>
          <w:sz w:val="20"/>
          <w:szCs w:val="20"/>
          <w:lang w:val="es-ES_tradnl"/>
        </w:rPr>
        <w:drawing>
          <wp:inline distT="0" distB="0" distL="0" distR="0" wp14:anchorId="0D3CA1D5" wp14:editId="4B4E6999">
            <wp:extent cx="5612130" cy="1786890"/>
            <wp:effectExtent l="0" t="0" r="1270" b="3810"/>
            <wp:docPr id="7056153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15392" name="Imagen 7056153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1786890"/>
                    </a:xfrm>
                    <a:prstGeom prst="rect">
                      <a:avLst/>
                    </a:prstGeom>
                  </pic:spPr>
                </pic:pic>
              </a:graphicData>
            </a:graphic>
          </wp:inline>
        </w:drawing>
      </w:r>
    </w:p>
    <w:p w14:paraId="6077EF85" w14:textId="77777777" w:rsidR="009B2023" w:rsidRPr="00936712" w:rsidRDefault="009B2023" w:rsidP="00770DBF">
      <w:pPr>
        <w:jc w:val="both"/>
        <w:rPr>
          <w:sz w:val="20"/>
          <w:szCs w:val="20"/>
          <w:lang w:val="es-ES_tradnl"/>
        </w:rPr>
      </w:pPr>
      <w:r w:rsidRPr="00936712">
        <w:rPr>
          <w:sz w:val="20"/>
          <w:szCs w:val="20"/>
          <w:lang w:val="es-ES_tradnl"/>
        </w:rPr>
        <w:t xml:space="preserve">Fuente: elaboración propia, con datos de </w:t>
      </w:r>
      <w:r w:rsidRPr="00936712">
        <w:rPr>
          <w:color w:val="0070C0"/>
          <w:sz w:val="20"/>
          <w:szCs w:val="20"/>
          <w:lang w:val="es-ES_tradnl"/>
        </w:rPr>
        <w:t>Villarreal-Sotelo (2011)</w:t>
      </w:r>
      <w:r w:rsidRPr="00936712">
        <w:rPr>
          <w:sz w:val="20"/>
          <w:szCs w:val="20"/>
          <w:lang w:val="es-ES_tradnl"/>
        </w:rPr>
        <w:t>.</w:t>
      </w:r>
    </w:p>
    <w:p w14:paraId="20759F18" w14:textId="604B109C" w:rsidR="00A24D31" w:rsidRPr="00936712" w:rsidRDefault="009B2023" w:rsidP="004B6376">
      <w:pPr>
        <w:jc w:val="both"/>
        <w:rPr>
          <w:sz w:val="20"/>
          <w:szCs w:val="20"/>
          <w:lang w:val="es-ES_tradnl"/>
        </w:rPr>
      </w:pPr>
      <w:r w:rsidRPr="00936712">
        <w:rPr>
          <w:sz w:val="20"/>
          <w:szCs w:val="20"/>
          <w:lang w:val="es-ES_tradnl"/>
        </w:rPr>
        <w:t>*En</w:t>
      </w:r>
      <w:r w:rsidR="00D25058" w:rsidRPr="00936712">
        <w:rPr>
          <w:sz w:val="20"/>
          <w:szCs w:val="20"/>
          <w:lang w:val="es-ES_tradnl"/>
        </w:rPr>
        <w:t xml:space="preserve"> la literatura</w:t>
      </w:r>
      <w:r w:rsidRPr="00936712">
        <w:rPr>
          <w:sz w:val="20"/>
          <w:szCs w:val="20"/>
          <w:lang w:val="es-ES_tradnl"/>
        </w:rPr>
        <w:t xml:space="preserve"> </w:t>
      </w:r>
      <w:r w:rsidR="00D25058" w:rsidRPr="00936712">
        <w:rPr>
          <w:sz w:val="20"/>
          <w:szCs w:val="20"/>
          <w:lang w:val="es-ES_tradnl"/>
        </w:rPr>
        <w:t>criminológica</w:t>
      </w:r>
      <w:r w:rsidRPr="00936712">
        <w:rPr>
          <w:sz w:val="20"/>
          <w:szCs w:val="20"/>
          <w:lang w:val="es-ES_tradnl"/>
        </w:rPr>
        <w:t xml:space="preserve"> y</w:t>
      </w:r>
      <w:r w:rsidR="00D25058" w:rsidRPr="00936712">
        <w:rPr>
          <w:sz w:val="20"/>
          <w:szCs w:val="20"/>
          <w:lang w:val="es-ES_tradnl"/>
        </w:rPr>
        <w:t xml:space="preserve"> del</w:t>
      </w:r>
      <w:r w:rsidRPr="00936712">
        <w:rPr>
          <w:sz w:val="20"/>
          <w:szCs w:val="20"/>
          <w:lang w:val="es-ES_tradnl"/>
        </w:rPr>
        <w:t xml:space="preserve"> derecho penal este nivel corresponde al nivel conductual.</w:t>
      </w:r>
      <w:r w:rsidR="004B6376" w:rsidRPr="00936712">
        <w:rPr>
          <w:sz w:val="20"/>
          <w:szCs w:val="20"/>
          <w:lang w:val="es-ES_tradnl"/>
        </w:rPr>
        <w:t xml:space="preserve"> </w:t>
      </w:r>
      <w:r w:rsidR="00A24D31" w:rsidRPr="00936712">
        <w:rPr>
          <w:sz w:val="20"/>
          <w:szCs w:val="20"/>
          <w:lang w:val="es-ES_tradnl"/>
        </w:rPr>
        <w:t>**</w:t>
      </w:r>
      <w:r w:rsidR="007F6BC6" w:rsidRPr="00936712">
        <w:rPr>
          <w:sz w:val="20"/>
          <w:szCs w:val="20"/>
          <w:lang w:val="es-ES_tradnl"/>
        </w:rPr>
        <w:t xml:space="preserve"> En la literatura criminológica y del derecho penal este nivel corresponde al nivel general, pero por la naturaleza del acto victimizatorio, se propone el cambio a conductual.</w:t>
      </w:r>
    </w:p>
    <w:p w14:paraId="6E715D64" w14:textId="77777777" w:rsidR="009B2023" w:rsidRPr="00936712" w:rsidRDefault="009B2023" w:rsidP="00770DBF">
      <w:pPr>
        <w:spacing w:before="240" w:after="240"/>
        <w:ind w:left="708" w:firstLine="708"/>
        <w:jc w:val="both"/>
        <w:rPr>
          <w:b/>
          <w:bCs/>
          <w:lang w:val="es-ES_tradnl"/>
        </w:rPr>
      </w:pPr>
      <w:r w:rsidRPr="00936712">
        <w:rPr>
          <w:b/>
          <w:bCs/>
          <w:lang w:val="es-ES_tradnl"/>
        </w:rPr>
        <w:t>Víctima</w:t>
      </w:r>
    </w:p>
    <w:p w14:paraId="0E18B1C1" w14:textId="437ACA0E" w:rsidR="009B2023" w:rsidRPr="00936712" w:rsidRDefault="009B2023" w:rsidP="00770DBF">
      <w:pPr>
        <w:spacing w:before="240" w:after="240"/>
        <w:jc w:val="both"/>
        <w:rPr>
          <w:lang w:val="es-ES_tradnl"/>
        </w:rPr>
      </w:pPr>
      <w:r w:rsidRPr="00936712">
        <w:rPr>
          <w:lang w:val="es-ES_tradnl"/>
        </w:rPr>
        <w:t xml:space="preserve">Desde </w:t>
      </w:r>
      <w:r w:rsidR="00A24D31" w:rsidRPr="00936712">
        <w:rPr>
          <w:lang w:val="es-ES_tradnl"/>
        </w:rPr>
        <w:t>el nivel de</w:t>
      </w:r>
      <w:r w:rsidRPr="00936712">
        <w:rPr>
          <w:lang w:val="es-ES_tradnl"/>
        </w:rPr>
        <w:t xml:space="preserve"> interpretación individual, se entiende que la víctima “es aquella persona que es afectada por el comportamiento criminal o delictuoso de otra persona” (</w:t>
      </w:r>
      <w:r w:rsidRPr="00936712">
        <w:rPr>
          <w:color w:val="0070C0"/>
          <w:lang w:val="es-ES_tradnl"/>
        </w:rPr>
        <w:t>Marchiori, 2011</w:t>
      </w:r>
      <w:r w:rsidR="008B3915" w:rsidRPr="00936712">
        <w:rPr>
          <w:color w:val="0070C0"/>
          <w:lang w:val="es-ES_tradnl"/>
        </w:rPr>
        <w:t>, p.</w:t>
      </w:r>
      <w:r w:rsidRPr="00936712">
        <w:rPr>
          <w:color w:val="0070C0"/>
          <w:lang w:val="es-ES_tradnl"/>
        </w:rPr>
        <w:t xml:space="preserve"> 2</w:t>
      </w:r>
      <w:r w:rsidRPr="00936712">
        <w:rPr>
          <w:lang w:val="es-ES_tradnl"/>
        </w:rPr>
        <w:t xml:space="preserve">). La </w:t>
      </w:r>
      <w:r w:rsidRPr="00936712">
        <w:rPr>
          <w:color w:val="0070C0"/>
          <w:lang w:val="es-ES_tradnl"/>
        </w:rPr>
        <w:t>Organización de las Naciones Unidas (ONU) (1985)</w:t>
      </w:r>
      <w:r w:rsidRPr="00936712">
        <w:rPr>
          <w:lang w:val="es-ES_tradnl"/>
        </w:rPr>
        <w:t xml:space="preserve"> establece que se pueden considerar como víctimas a las personas que “individual o colectivamente, hayan sufrido daños, inclusive lesiones físicas o mentales, sufrimiento emocional, pérdida financiera o menoscabo sustancial de sus derechos fundamentales, como consecuencia de acciones u omisiones que violen la legislación penal vigente en los Estados Miembros, incluida la que proscribe el abuso de poder” (p.</w:t>
      </w:r>
      <w:r w:rsidR="00936712">
        <w:rPr>
          <w:lang w:val="es-ES_tradnl"/>
        </w:rPr>
        <w:t xml:space="preserve"> </w:t>
      </w:r>
      <w:r w:rsidRPr="00936712">
        <w:rPr>
          <w:lang w:val="es-ES_tradnl"/>
        </w:rPr>
        <w:t>313).</w:t>
      </w:r>
    </w:p>
    <w:p w14:paraId="6467E64B" w14:textId="74ADF538" w:rsidR="009B2023" w:rsidRPr="00936712" w:rsidRDefault="009B2023" w:rsidP="00770DBF">
      <w:pPr>
        <w:spacing w:before="240" w:after="240"/>
        <w:jc w:val="both"/>
        <w:rPr>
          <w:lang w:val="es-ES_tradnl"/>
        </w:rPr>
      </w:pPr>
      <w:r w:rsidRPr="00936712">
        <w:rPr>
          <w:lang w:val="es-ES_tradnl"/>
        </w:rPr>
        <w:t xml:space="preserve">Esta definición agrega, además, que “también son víctimas a los familiares o personas a cargo que tengan una relación inmediata con la víctima y a las personas que hayan </w:t>
      </w:r>
      <w:r w:rsidRPr="00936712">
        <w:rPr>
          <w:lang w:val="es-ES_tradnl"/>
        </w:rPr>
        <w:lastRenderedPageBreak/>
        <w:t>sufrido daños al intervenir para asistir a la víctima en peligro o para prevenir la victimización” (</w:t>
      </w:r>
      <w:r w:rsidRPr="00936712">
        <w:rPr>
          <w:color w:val="0070C0"/>
          <w:lang w:val="es-ES_tradnl"/>
        </w:rPr>
        <w:t>ONU, 1985</w:t>
      </w:r>
      <w:r w:rsidR="008B3915" w:rsidRPr="00936712">
        <w:rPr>
          <w:color w:val="0070C0"/>
          <w:lang w:val="es-ES_tradnl"/>
        </w:rPr>
        <w:t>, p.</w:t>
      </w:r>
      <w:r w:rsidRPr="00936712">
        <w:rPr>
          <w:color w:val="0070C0"/>
          <w:lang w:val="es-ES_tradnl"/>
        </w:rPr>
        <w:t xml:space="preserve"> 313</w:t>
      </w:r>
      <w:r w:rsidRPr="00936712">
        <w:rPr>
          <w:lang w:val="es-ES_tradnl"/>
        </w:rPr>
        <w:t xml:space="preserve">). Por otra parte, para </w:t>
      </w:r>
      <w:r w:rsidRPr="00936712">
        <w:rPr>
          <w:color w:val="0070C0"/>
          <w:lang w:val="es-ES_tradnl"/>
        </w:rPr>
        <w:t xml:space="preserve">Marchiori (1988) </w:t>
      </w:r>
      <w:r w:rsidRPr="00936712">
        <w:rPr>
          <w:lang w:val="es-ES_tradnl"/>
        </w:rPr>
        <w:t>las víctimas son consecuencias del delito, sobre todo del daño, su impacto y extensión y el peligro causado individual y socialmente, por lo que están íntimamente relacionadas con el fenómeno criminal y delictuoso.</w:t>
      </w:r>
    </w:p>
    <w:p w14:paraId="00FAB965" w14:textId="7EFE0A96" w:rsidR="009B2023" w:rsidRPr="00936712" w:rsidRDefault="009B2023" w:rsidP="00770DBF">
      <w:pPr>
        <w:spacing w:before="240" w:after="240"/>
        <w:jc w:val="both"/>
        <w:rPr>
          <w:lang w:val="es-ES_tradnl"/>
        </w:rPr>
      </w:pPr>
      <w:r w:rsidRPr="00936712">
        <w:rPr>
          <w:lang w:val="es-ES_tradnl"/>
        </w:rPr>
        <w:t>Desde la perspectiva legal</w:t>
      </w:r>
      <w:r w:rsidR="009B5DC8" w:rsidRPr="00936712">
        <w:rPr>
          <w:lang w:val="es-ES_tradnl"/>
        </w:rPr>
        <w:t xml:space="preserve"> en el contexto mexicano</w:t>
      </w:r>
      <w:r w:rsidRPr="00936712">
        <w:rPr>
          <w:lang w:val="es-ES_tradnl"/>
        </w:rPr>
        <w:t xml:space="preserve">, </w:t>
      </w:r>
      <w:r w:rsidRPr="00936712">
        <w:rPr>
          <w:color w:val="0070C0"/>
          <w:lang w:val="es-ES_tradnl"/>
        </w:rPr>
        <w:t xml:space="preserve">Villarreal-Sotelo (2011) </w:t>
      </w:r>
      <w:r w:rsidRPr="00936712">
        <w:rPr>
          <w:lang w:val="es-ES_tradnl"/>
        </w:rPr>
        <w:t>recopila las definiciones de víctima como: 1) las personas que son vulneradas en el bien jurídico tutelado de las que son titulares, 2) persona sometida a una situación de la que se desconocen sus condiciones y que resulta en una alteración de su estado de conciencia (</w:t>
      </w:r>
      <w:r w:rsidRPr="00936712">
        <w:rPr>
          <w:color w:val="0070C0"/>
          <w:lang w:val="es-ES_tradnl"/>
        </w:rPr>
        <w:t>Vilas-Pérez,</w:t>
      </w:r>
      <w:r w:rsidR="004F0220" w:rsidRPr="00936712">
        <w:rPr>
          <w:color w:val="0070C0"/>
          <w:lang w:val="es-ES_tradnl"/>
        </w:rPr>
        <w:t xml:space="preserve"> López-Peso</w:t>
      </w:r>
      <w:r w:rsidRPr="00936712">
        <w:rPr>
          <w:color w:val="0070C0"/>
          <w:lang w:val="es-ES_tradnl"/>
        </w:rPr>
        <w:t xml:space="preserve"> </w:t>
      </w:r>
      <w:r w:rsidR="004F0220" w:rsidRPr="00936712">
        <w:rPr>
          <w:color w:val="0070C0"/>
          <w:lang w:val="es-ES_tradnl"/>
        </w:rPr>
        <w:t xml:space="preserve">y Chana-Garrido, </w:t>
      </w:r>
      <w:r w:rsidRPr="00936712">
        <w:rPr>
          <w:color w:val="0070C0"/>
          <w:lang w:val="es-ES_tradnl"/>
        </w:rPr>
        <w:t>2002</w:t>
      </w:r>
      <w:r w:rsidRPr="00936712">
        <w:rPr>
          <w:lang w:val="es-ES_tradnl"/>
        </w:rPr>
        <w:t>).</w:t>
      </w:r>
    </w:p>
    <w:p w14:paraId="2DA70B9E" w14:textId="77777777" w:rsidR="009B2023" w:rsidRPr="00936712" w:rsidRDefault="009B2023" w:rsidP="00770DBF">
      <w:pPr>
        <w:spacing w:before="240" w:after="240"/>
        <w:jc w:val="both"/>
        <w:rPr>
          <w:lang w:val="es-ES_tradnl"/>
        </w:rPr>
      </w:pPr>
      <w:r w:rsidRPr="00936712">
        <w:rPr>
          <w:lang w:val="es-ES_tradnl"/>
        </w:rPr>
        <w:t>Entre las múltiples clasificaciones de las víctimas se destaca aquellas en las que el impacto del fenómeno victimizante es evidenciado (</w:t>
      </w:r>
      <w:r w:rsidRPr="00936712">
        <w:rPr>
          <w:color w:val="0070C0"/>
          <w:lang w:val="es-ES_tradnl"/>
        </w:rPr>
        <w:t>Villarreal-Sotelo, 2011</w:t>
      </w:r>
      <w:r w:rsidRPr="00936712">
        <w:rPr>
          <w:lang w:val="es-ES_tradnl"/>
        </w:rPr>
        <w:t>):</w:t>
      </w:r>
    </w:p>
    <w:p w14:paraId="7C758184" w14:textId="538F6775" w:rsidR="009B2023" w:rsidRPr="00936712" w:rsidRDefault="009B2023" w:rsidP="00770DBF">
      <w:pPr>
        <w:pStyle w:val="Prrafodelista"/>
        <w:numPr>
          <w:ilvl w:val="0"/>
          <w:numId w:val="4"/>
        </w:numPr>
        <w:spacing w:before="240" w:after="240"/>
        <w:jc w:val="both"/>
        <w:rPr>
          <w:lang w:val="es-ES_tradnl"/>
        </w:rPr>
      </w:pPr>
      <w:r w:rsidRPr="00936712">
        <w:rPr>
          <w:b/>
          <w:bCs/>
          <w:i/>
          <w:iCs/>
          <w:lang w:val="es-ES_tradnl"/>
        </w:rPr>
        <w:t>Víctima directa:</w:t>
      </w:r>
      <w:r w:rsidRPr="00936712">
        <w:rPr>
          <w:lang w:val="es-ES_tradnl"/>
        </w:rPr>
        <w:t xml:space="preserve"> es aquella a quien va dirigid</w:t>
      </w:r>
      <w:r w:rsidR="003850EC" w:rsidRPr="00936712">
        <w:rPr>
          <w:lang w:val="es-ES_tradnl"/>
        </w:rPr>
        <w:t xml:space="preserve">a la acción del </w:t>
      </w:r>
      <w:r w:rsidRPr="00936712">
        <w:rPr>
          <w:lang w:val="es-ES_tradnl"/>
        </w:rPr>
        <w:t>delito</w:t>
      </w:r>
      <w:r w:rsidR="00A24D31" w:rsidRPr="00936712">
        <w:rPr>
          <w:lang w:val="es-ES_tradnl"/>
        </w:rPr>
        <w:t xml:space="preserve"> o crimen</w:t>
      </w:r>
      <w:r w:rsidRPr="00936712">
        <w:rPr>
          <w:lang w:val="es-ES_tradnl"/>
        </w:rPr>
        <w:t xml:space="preserve"> y es quien sufre las consecuencias (daño) de esta </w:t>
      </w:r>
      <w:r w:rsidR="003850EC" w:rsidRPr="00936712">
        <w:rPr>
          <w:lang w:val="es-ES_tradnl"/>
        </w:rPr>
        <w:t>acción</w:t>
      </w:r>
      <w:r w:rsidRPr="00936712">
        <w:rPr>
          <w:lang w:val="es-ES_tradnl"/>
        </w:rPr>
        <w:t>.</w:t>
      </w:r>
    </w:p>
    <w:p w14:paraId="42F6977B" w14:textId="4F643E78" w:rsidR="009B2023" w:rsidRPr="00936712" w:rsidRDefault="009B2023" w:rsidP="00770DBF">
      <w:pPr>
        <w:pStyle w:val="Prrafodelista"/>
        <w:numPr>
          <w:ilvl w:val="0"/>
          <w:numId w:val="4"/>
        </w:numPr>
        <w:spacing w:before="240" w:after="240"/>
        <w:jc w:val="both"/>
        <w:rPr>
          <w:lang w:val="es-ES_tradnl"/>
        </w:rPr>
      </w:pPr>
      <w:r w:rsidRPr="00936712">
        <w:rPr>
          <w:b/>
          <w:bCs/>
          <w:i/>
          <w:iCs/>
          <w:lang w:val="es-ES_tradnl"/>
        </w:rPr>
        <w:t>Víctima indirecta:</w:t>
      </w:r>
      <w:r w:rsidRPr="00936712">
        <w:rPr>
          <w:lang w:val="es-ES_tradnl"/>
        </w:rPr>
        <w:t xml:space="preserve"> describe a las víctimas en las que repercuten las consecuencias (daño) del delito </w:t>
      </w:r>
      <w:r w:rsidR="00A24D31" w:rsidRPr="00936712">
        <w:rPr>
          <w:lang w:val="es-ES_tradnl"/>
        </w:rPr>
        <w:t xml:space="preserve">o crimen </w:t>
      </w:r>
      <w:r w:rsidRPr="00936712">
        <w:rPr>
          <w:lang w:val="es-ES_tradnl"/>
        </w:rPr>
        <w:t>sin haber recibido una agresión directa. Por ejemplo, las familias de las víctimas.</w:t>
      </w:r>
    </w:p>
    <w:p w14:paraId="091E28C5" w14:textId="77777777" w:rsidR="009B2023" w:rsidRPr="00936712" w:rsidRDefault="009B2023" w:rsidP="00770DBF">
      <w:pPr>
        <w:spacing w:before="240" w:after="240"/>
        <w:ind w:firstLine="708"/>
        <w:jc w:val="both"/>
        <w:rPr>
          <w:b/>
          <w:bCs/>
          <w:lang w:val="es-ES_tradnl"/>
        </w:rPr>
      </w:pPr>
      <w:r w:rsidRPr="00936712">
        <w:rPr>
          <w:b/>
          <w:bCs/>
          <w:lang w:val="es-ES_tradnl"/>
        </w:rPr>
        <w:t>Victimización</w:t>
      </w:r>
    </w:p>
    <w:p w14:paraId="650ED44C" w14:textId="77777777" w:rsidR="009B2023" w:rsidRPr="00936712" w:rsidRDefault="009B2023" w:rsidP="00770DBF">
      <w:pPr>
        <w:spacing w:before="240" w:after="240"/>
        <w:jc w:val="both"/>
        <w:rPr>
          <w:lang w:val="es-ES_tradnl"/>
        </w:rPr>
      </w:pPr>
      <w:r w:rsidRPr="00936712">
        <w:rPr>
          <w:lang w:val="es-ES_tradnl"/>
        </w:rPr>
        <w:t>Respecto a la victimización, es definida como “el acto o proceso de convertir a una persona en víctima por medio de la violación de sus derechos con actos deliberados o involuntarios que son dañosos” (</w:t>
      </w:r>
      <w:r w:rsidRPr="00936712">
        <w:rPr>
          <w:color w:val="0070C0"/>
          <w:lang w:val="es-ES_tradnl"/>
        </w:rPr>
        <w:t>Real Academia Española, 2020</w:t>
      </w:r>
      <w:r w:rsidRPr="00936712">
        <w:rPr>
          <w:lang w:val="es-ES_tradnl"/>
        </w:rPr>
        <w:t>), por otra parte, como nivel de interpretación dentro de la victimología, se entiende que “es el resultado de una conducta antisocial contra un grupo o persona por la cual se le convierte en víctima” (</w:t>
      </w:r>
      <w:r w:rsidRPr="00936712">
        <w:rPr>
          <w:color w:val="0070C0"/>
          <w:lang w:val="es-ES_tradnl"/>
        </w:rPr>
        <w:t>Uribe-Arzate y Romero-Sánchez, 2008: 84</w:t>
      </w:r>
      <w:r w:rsidRPr="00936712">
        <w:rPr>
          <w:lang w:val="es-ES_tradnl"/>
        </w:rPr>
        <w:t xml:space="preserve">). </w:t>
      </w:r>
    </w:p>
    <w:p w14:paraId="04F3536F" w14:textId="77777777" w:rsidR="009B2023" w:rsidRPr="00936712" w:rsidRDefault="009B2023" w:rsidP="00770DBF">
      <w:pPr>
        <w:spacing w:before="240" w:after="240"/>
        <w:jc w:val="both"/>
        <w:rPr>
          <w:lang w:val="es-ES_tradnl"/>
        </w:rPr>
      </w:pPr>
      <w:r w:rsidRPr="00936712">
        <w:rPr>
          <w:lang w:val="es-ES_tradnl"/>
        </w:rPr>
        <w:t>Diversos estudios enfocados en las víctimas y la victimización (</w:t>
      </w:r>
      <w:r w:rsidRPr="00936712">
        <w:rPr>
          <w:color w:val="0070C0"/>
          <w:lang w:val="es-ES_tradnl"/>
        </w:rPr>
        <w:t>Villarreal-Sotelo, 2011; Marchiori, 2011; Uribe-Arzate y Romero-Sánchez, 2008; Gutiérrez de Piñeres-Botero y Elisa-</w:t>
      </w:r>
      <w:proofErr w:type="gramStart"/>
      <w:r w:rsidRPr="00936712">
        <w:rPr>
          <w:color w:val="0070C0"/>
          <w:lang w:val="es-ES_tradnl"/>
        </w:rPr>
        <w:t>Coronel</w:t>
      </w:r>
      <w:proofErr w:type="gramEnd"/>
      <w:r w:rsidRPr="00936712">
        <w:rPr>
          <w:color w:val="0070C0"/>
          <w:lang w:val="es-ES_tradnl"/>
        </w:rPr>
        <w:t>, 2009</w:t>
      </w:r>
      <w:r w:rsidRPr="00936712">
        <w:rPr>
          <w:lang w:val="es-ES_tradnl"/>
        </w:rPr>
        <w:t>) han aportado a la criminología, el derecho y la psicología jurídica, clasificado la victimización en tres grandes tipologías:</w:t>
      </w:r>
    </w:p>
    <w:p w14:paraId="05D48B6A" w14:textId="3870DFFB" w:rsidR="009B2023" w:rsidRPr="00936712" w:rsidRDefault="009B2023" w:rsidP="00770DBF">
      <w:pPr>
        <w:pStyle w:val="Prrafodelista"/>
        <w:numPr>
          <w:ilvl w:val="0"/>
          <w:numId w:val="6"/>
        </w:numPr>
        <w:spacing w:before="240" w:after="240"/>
        <w:jc w:val="both"/>
        <w:rPr>
          <w:lang w:val="es-ES_tradnl"/>
        </w:rPr>
      </w:pPr>
      <w:r w:rsidRPr="00936712">
        <w:rPr>
          <w:b/>
          <w:bCs/>
          <w:i/>
          <w:iCs/>
          <w:lang w:val="es-ES_tradnl"/>
        </w:rPr>
        <w:t>Victimización primaria:</w:t>
      </w:r>
      <w:r w:rsidRPr="00936712">
        <w:rPr>
          <w:lang w:val="es-ES_tradnl"/>
        </w:rPr>
        <w:t xml:space="preserve"> es la dirigida contra una persona o individuo en particular. Esta es la victimización típica generalmente citada por los estudiosos.</w:t>
      </w:r>
    </w:p>
    <w:p w14:paraId="45F51CED" w14:textId="4D9C3A56" w:rsidR="009B2023" w:rsidRPr="00936712" w:rsidRDefault="009B2023" w:rsidP="00770DBF">
      <w:pPr>
        <w:pStyle w:val="Prrafodelista"/>
        <w:numPr>
          <w:ilvl w:val="0"/>
          <w:numId w:val="6"/>
        </w:numPr>
        <w:spacing w:before="240" w:after="240"/>
        <w:jc w:val="both"/>
        <w:rPr>
          <w:lang w:val="es-ES_tradnl"/>
        </w:rPr>
      </w:pPr>
      <w:r w:rsidRPr="00936712">
        <w:rPr>
          <w:b/>
          <w:bCs/>
          <w:i/>
          <w:iCs/>
          <w:lang w:val="es-ES_tradnl"/>
        </w:rPr>
        <w:t>Victimización secundaria:</w:t>
      </w:r>
      <w:r w:rsidRPr="00936712">
        <w:rPr>
          <w:lang w:val="es-ES_tradnl"/>
        </w:rPr>
        <w:t xml:space="preserve"> este tipo de victimización es más negativa que la victimización primaria, ya que se deriva de la interacción de la víctima con el sistema de justicia, ya que se victimiza a quien pide justicia y es el mismo sistema de justicia el que victimiza a través de la desatención, malos procesos y mala praxis.</w:t>
      </w:r>
    </w:p>
    <w:p w14:paraId="67638B82" w14:textId="4658233B" w:rsidR="009B2023" w:rsidRPr="00936712" w:rsidRDefault="009B2023" w:rsidP="00770DBF">
      <w:pPr>
        <w:pStyle w:val="Prrafodelista"/>
        <w:numPr>
          <w:ilvl w:val="0"/>
          <w:numId w:val="6"/>
        </w:numPr>
        <w:spacing w:before="240" w:after="240"/>
        <w:jc w:val="both"/>
        <w:rPr>
          <w:lang w:val="es-ES_tradnl"/>
        </w:rPr>
      </w:pPr>
      <w:r w:rsidRPr="00936712">
        <w:rPr>
          <w:b/>
          <w:bCs/>
          <w:i/>
          <w:iCs/>
          <w:lang w:val="es-ES_tradnl"/>
        </w:rPr>
        <w:t xml:space="preserve">Victimización terciaria: </w:t>
      </w:r>
      <w:r w:rsidRPr="00936712">
        <w:rPr>
          <w:lang w:val="es-ES_tradnl"/>
        </w:rPr>
        <w:t xml:space="preserve">hace referencia a las secuelas en la víctima después de haber pasado por las dos victimizaciones anteriores. Se centra </w:t>
      </w:r>
      <w:r w:rsidRPr="00936712">
        <w:rPr>
          <w:lang w:val="es-ES_tradnl"/>
        </w:rPr>
        <w:lastRenderedPageBreak/>
        <w:t>en describir el resultado de la percepción de desamparo social y legal por parte de la víctima.</w:t>
      </w:r>
    </w:p>
    <w:p w14:paraId="70EBEB24" w14:textId="77777777" w:rsidR="009B2023" w:rsidRPr="00936712" w:rsidRDefault="009B2023" w:rsidP="00770DBF">
      <w:pPr>
        <w:spacing w:before="240" w:after="240"/>
        <w:jc w:val="both"/>
        <w:rPr>
          <w:lang w:val="es-ES_tradnl"/>
        </w:rPr>
      </w:pPr>
      <w:r w:rsidRPr="00936712">
        <w:rPr>
          <w:lang w:val="es-ES_tradnl"/>
        </w:rPr>
        <w:t>Por otra parte, se identifican tres niveles de victimización que hacen referencia al impacto a nivel personal, grupal o general del fenómeno victimizante (</w:t>
      </w:r>
      <w:r w:rsidRPr="00936712">
        <w:rPr>
          <w:color w:val="0070C0"/>
          <w:lang w:val="es-ES_tradnl"/>
        </w:rPr>
        <w:t>Sellin y Wolfgang, 1964; Rodríguez-Manzanera, 2002; Villarreal-Sotelo, 2011</w:t>
      </w:r>
      <w:r w:rsidRPr="00936712">
        <w:rPr>
          <w:lang w:val="es-ES_tradnl"/>
        </w:rPr>
        <w:t xml:space="preserve">): </w:t>
      </w:r>
    </w:p>
    <w:p w14:paraId="25A8BA04" w14:textId="2C3A9C8C" w:rsidR="009B2023" w:rsidRPr="00936712" w:rsidRDefault="009B2023" w:rsidP="00770DBF">
      <w:pPr>
        <w:pStyle w:val="Prrafodelista"/>
        <w:numPr>
          <w:ilvl w:val="0"/>
          <w:numId w:val="8"/>
        </w:numPr>
        <w:spacing w:before="240" w:after="240"/>
        <w:jc w:val="both"/>
        <w:rPr>
          <w:lang w:val="es-ES_tradnl"/>
        </w:rPr>
      </w:pPr>
      <w:r w:rsidRPr="00936712">
        <w:rPr>
          <w:b/>
          <w:bCs/>
          <w:i/>
          <w:iCs/>
          <w:lang w:val="es-ES_tradnl"/>
        </w:rPr>
        <w:t xml:space="preserve">Nivel primario de victimización: </w:t>
      </w:r>
      <w:r w:rsidRPr="00936712">
        <w:rPr>
          <w:lang w:val="es-ES_tradnl"/>
        </w:rPr>
        <w:t>cuando la conducta antisocial o delictiva está dirigida hacia una persona o individuo en particular.</w:t>
      </w:r>
    </w:p>
    <w:p w14:paraId="54F5018B" w14:textId="4D4B052D" w:rsidR="009B2023" w:rsidRPr="00936712" w:rsidRDefault="009B2023" w:rsidP="00770DBF">
      <w:pPr>
        <w:pStyle w:val="Prrafodelista"/>
        <w:numPr>
          <w:ilvl w:val="0"/>
          <w:numId w:val="8"/>
        </w:numPr>
        <w:spacing w:before="240" w:after="240"/>
        <w:jc w:val="both"/>
        <w:rPr>
          <w:lang w:val="es-ES_tradnl"/>
        </w:rPr>
      </w:pPr>
      <w:r w:rsidRPr="00936712">
        <w:rPr>
          <w:b/>
          <w:bCs/>
          <w:i/>
          <w:iCs/>
          <w:lang w:val="es-ES_tradnl"/>
        </w:rPr>
        <w:t>Nivel secundario de victimización:</w:t>
      </w:r>
      <w:r w:rsidRPr="00936712">
        <w:rPr>
          <w:lang w:val="es-ES_tradnl"/>
        </w:rPr>
        <w:t xml:space="preserve"> es aquel que está dirigida hacia un grupo social en particular. Por ejemplo, los feminicidios.</w:t>
      </w:r>
    </w:p>
    <w:p w14:paraId="307BE572" w14:textId="166D77BC" w:rsidR="00EA1D28" w:rsidRPr="00936712" w:rsidRDefault="009B2023" w:rsidP="00770DBF">
      <w:pPr>
        <w:pStyle w:val="Prrafodelista"/>
        <w:numPr>
          <w:ilvl w:val="0"/>
          <w:numId w:val="8"/>
        </w:numPr>
        <w:spacing w:before="240" w:after="240"/>
        <w:jc w:val="both"/>
        <w:rPr>
          <w:lang w:val="es-ES_tradnl"/>
        </w:rPr>
      </w:pPr>
      <w:r w:rsidRPr="00936712">
        <w:rPr>
          <w:b/>
          <w:bCs/>
          <w:i/>
          <w:iCs/>
          <w:lang w:val="es-ES_tradnl"/>
        </w:rPr>
        <w:t>Nivel terciario de victimización:</w:t>
      </w:r>
      <w:r w:rsidRPr="00936712">
        <w:rPr>
          <w:lang w:val="es-ES_tradnl"/>
        </w:rPr>
        <w:t xml:space="preserve"> es aquel que atenta contra la población en general. Este tipo de victimización se manifiesta en los delitos de más amplia proyección, como por ejemplo delitos en contra del ambiente.</w:t>
      </w:r>
    </w:p>
    <w:p w14:paraId="05F6F4DA" w14:textId="1F05637F" w:rsidR="009B2023" w:rsidRPr="00936712" w:rsidRDefault="009B2023" w:rsidP="00770DBF">
      <w:pPr>
        <w:spacing w:before="240" w:after="240"/>
        <w:jc w:val="both"/>
        <w:rPr>
          <w:lang w:val="es-ES_tradnl"/>
        </w:rPr>
      </w:pPr>
      <w:r w:rsidRPr="00936712">
        <w:rPr>
          <w:lang w:val="es-ES_tradnl"/>
        </w:rPr>
        <w:t xml:space="preserve">Un aspecto importante es que, al igual que en las víctimas, la victimización se presenta, aunque </w:t>
      </w:r>
      <w:r w:rsidR="008E55BD" w:rsidRPr="00936712">
        <w:rPr>
          <w:lang w:val="es-ES_tradnl"/>
        </w:rPr>
        <w:t>la acción victimizante no esté tipificada como delito</w:t>
      </w:r>
      <w:r w:rsidRPr="00936712">
        <w:rPr>
          <w:lang w:val="es-ES_tradnl"/>
        </w:rPr>
        <w:t>, es decir, que la conducta antisocial que victimiza a una persona o grupo social no esté tipificada en un código penal, lo que permite que su estudio haga importantes aportes a la tipificación de las conductas antisociales y a los estudios criminológicos a través de la disciplina victimológica.</w:t>
      </w:r>
    </w:p>
    <w:p w14:paraId="6E1BFB7A" w14:textId="77777777" w:rsidR="009B2023" w:rsidRPr="00936712" w:rsidRDefault="009B2023" w:rsidP="00770DBF">
      <w:pPr>
        <w:spacing w:before="240" w:after="240"/>
        <w:ind w:left="708" w:firstLine="708"/>
        <w:jc w:val="both"/>
        <w:rPr>
          <w:b/>
          <w:bCs/>
          <w:lang w:val="es-ES_tradnl"/>
        </w:rPr>
      </w:pPr>
      <w:r w:rsidRPr="00936712">
        <w:rPr>
          <w:b/>
          <w:bCs/>
          <w:lang w:val="es-ES_tradnl"/>
        </w:rPr>
        <w:t>Victimidad</w:t>
      </w:r>
    </w:p>
    <w:p w14:paraId="509B9B80" w14:textId="77777777" w:rsidR="007F6BC6" w:rsidRPr="00936712" w:rsidRDefault="009B2023" w:rsidP="00770DBF">
      <w:pPr>
        <w:spacing w:before="240" w:after="240"/>
        <w:jc w:val="both"/>
        <w:rPr>
          <w:lang w:val="es-ES_tradnl"/>
        </w:rPr>
      </w:pPr>
      <w:r w:rsidRPr="00936712">
        <w:rPr>
          <w:lang w:val="es-ES_tradnl"/>
        </w:rPr>
        <w:t>Por otra parte, desde el surgimiento de la victimología, la victimidad, como nivel de interpretación, hacía referencia al conjunto de características biopsicosociales comunes a todas las víctimas en general, con independencia de la causa de su situación (</w:t>
      </w:r>
      <w:r w:rsidRPr="00936712">
        <w:rPr>
          <w:color w:val="0070C0"/>
          <w:lang w:val="es-ES_tradnl"/>
        </w:rPr>
        <w:t>Mendelsohn, 1956</w:t>
      </w:r>
      <w:r w:rsidRPr="00936712">
        <w:rPr>
          <w:lang w:val="es-ES_tradnl"/>
        </w:rPr>
        <w:t>). Sin embargo, con los nuevos aportes victimológicos y la influencia del constructivismo sociológico, este nivel de interpretación actualmente se suscribe hacia una construcción social a través de la identidad victimal (</w:t>
      </w:r>
      <w:r w:rsidR="009C16A4" w:rsidRPr="00936712">
        <w:rPr>
          <w:color w:val="0070C0"/>
          <w:lang w:val="es-ES_tradnl"/>
        </w:rPr>
        <w:t>Bayley, 1991</w:t>
      </w:r>
      <w:r w:rsidR="009C16A4" w:rsidRPr="00936712">
        <w:rPr>
          <w:lang w:val="es-ES_tradnl"/>
        </w:rPr>
        <w:t xml:space="preserve">; </w:t>
      </w:r>
      <w:r w:rsidRPr="00936712">
        <w:rPr>
          <w:color w:val="0070C0"/>
          <w:lang w:val="es-ES_tradnl"/>
        </w:rPr>
        <w:t>Gracia-Ibáñez, 2018</w:t>
      </w:r>
      <w:r w:rsidRPr="00936712">
        <w:rPr>
          <w:lang w:val="es-ES_tradnl"/>
        </w:rPr>
        <w:t>)</w:t>
      </w:r>
      <w:r w:rsidR="007F6BC6" w:rsidRPr="00936712">
        <w:rPr>
          <w:lang w:val="es-ES_tradnl"/>
        </w:rPr>
        <w:t>.</w:t>
      </w:r>
      <w:r w:rsidRPr="00936712">
        <w:rPr>
          <w:lang w:val="es-ES_tradnl"/>
        </w:rPr>
        <w:t xml:space="preserve"> </w:t>
      </w:r>
    </w:p>
    <w:p w14:paraId="428B5E92" w14:textId="3A46FE6E" w:rsidR="009B2023" w:rsidRPr="00936712" w:rsidRDefault="007F6BC6" w:rsidP="00770DBF">
      <w:pPr>
        <w:spacing w:before="240" w:after="240"/>
        <w:jc w:val="both"/>
        <w:rPr>
          <w:lang w:val="es-ES_tradnl"/>
        </w:rPr>
      </w:pPr>
      <w:r w:rsidRPr="00936712">
        <w:rPr>
          <w:lang w:val="es-ES_tradnl"/>
        </w:rPr>
        <w:t>D</w:t>
      </w:r>
      <w:r w:rsidR="009B2023" w:rsidRPr="00936712">
        <w:rPr>
          <w:lang w:val="es-ES_tradnl"/>
        </w:rPr>
        <w:t xml:space="preserve">e manera que, es la sociedad la que atribuye significación </w:t>
      </w:r>
      <w:r w:rsidR="006B6241" w:rsidRPr="00936712">
        <w:rPr>
          <w:lang w:val="es-ES_tradnl"/>
        </w:rPr>
        <w:t>a la</w:t>
      </w:r>
      <w:r w:rsidR="009B2023" w:rsidRPr="00936712">
        <w:rPr>
          <w:lang w:val="es-ES_tradnl"/>
        </w:rPr>
        <w:t xml:space="preserve"> víctima, el victimario y del fenómeno victimizante en función a dicha percepción social (</w:t>
      </w:r>
      <w:r w:rsidR="009B2023" w:rsidRPr="00936712">
        <w:rPr>
          <w:color w:val="0070C0"/>
          <w:lang w:val="es-ES_tradnl"/>
        </w:rPr>
        <w:t>Tamarit-</w:t>
      </w:r>
      <w:proofErr w:type="spellStart"/>
      <w:r w:rsidR="009B2023" w:rsidRPr="00936712">
        <w:rPr>
          <w:color w:val="0070C0"/>
          <w:lang w:val="es-ES_tradnl"/>
        </w:rPr>
        <w:t>Sumalla</w:t>
      </w:r>
      <w:proofErr w:type="spellEnd"/>
      <w:r w:rsidR="009B2023" w:rsidRPr="00936712">
        <w:rPr>
          <w:color w:val="0070C0"/>
          <w:lang w:val="es-ES_tradnl"/>
        </w:rPr>
        <w:t>, 2013</w:t>
      </w:r>
      <w:r w:rsidR="009B2023" w:rsidRPr="00936712">
        <w:rPr>
          <w:lang w:val="es-ES_tradnl"/>
        </w:rPr>
        <w:t>). Por lo tanto, el binomio víctima-victimario tiene como resultante, en un Estado de Derecho, el acceso a un ámbito público de reconocimiento: la victimidad (</w:t>
      </w:r>
      <w:r w:rsidR="009B2023" w:rsidRPr="00936712">
        <w:rPr>
          <w:color w:val="0070C0"/>
          <w:lang w:val="es-ES_tradnl"/>
        </w:rPr>
        <w:t>Herrera-Moreno, 2014</w:t>
      </w:r>
      <w:r w:rsidR="009B2023" w:rsidRPr="00936712">
        <w:rPr>
          <w:lang w:val="es-ES_tradnl"/>
        </w:rPr>
        <w:t xml:space="preserve">). </w:t>
      </w:r>
    </w:p>
    <w:p w14:paraId="77B7EC6A" w14:textId="0FE3C191" w:rsidR="009B2023" w:rsidRPr="00936712" w:rsidRDefault="009B2023" w:rsidP="00770DBF">
      <w:pPr>
        <w:spacing w:before="240" w:after="240"/>
        <w:jc w:val="both"/>
        <w:rPr>
          <w:lang w:val="es-ES_tradnl"/>
        </w:rPr>
      </w:pPr>
      <w:r w:rsidRPr="00936712">
        <w:rPr>
          <w:lang w:val="es-ES_tradnl"/>
        </w:rPr>
        <w:t>En este sentido, la victimidad esta influenciada por el contexto sociohistórico y su estudio debe suscribirse a dicho contexto. Las interacciones sociales, la cultura, el grupo social, entre otros factores, condicionan el modo en que la víctima atribuye sentido, identifica y responde a la experiencia victimizante. Por lo tanto, dependiendo del contexto en que se presente, la victimidad “puede ser expresada y vivida de diversas formas, ya como patología, estigma, estatus o privilegio” (</w:t>
      </w:r>
      <w:r w:rsidRPr="00936712">
        <w:rPr>
          <w:color w:val="0070C0"/>
          <w:lang w:val="es-ES_tradnl"/>
        </w:rPr>
        <w:t>Tamarit-</w:t>
      </w:r>
      <w:proofErr w:type="spellStart"/>
      <w:r w:rsidRPr="00936712">
        <w:rPr>
          <w:color w:val="0070C0"/>
          <w:lang w:val="es-ES_tradnl"/>
        </w:rPr>
        <w:t>Sumalla</w:t>
      </w:r>
      <w:proofErr w:type="spellEnd"/>
      <w:r w:rsidRPr="00936712">
        <w:rPr>
          <w:color w:val="0070C0"/>
          <w:lang w:val="es-ES_tradnl"/>
        </w:rPr>
        <w:t>, 2013</w:t>
      </w:r>
      <w:r w:rsidR="008B3915" w:rsidRPr="00936712">
        <w:rPr>
          <w:color w:val="0070C0"/>
          <w:lang w:val="es-ES_tradnl"/>
        </w:rPr>
        <w:t>, p.</w:t>
      </w:r>
      <w:r w:rsidRPr="00936712">
        <w:rPr>
          <w:color w:val="0070C0"/>
          <w:lang w:val="es-ES_tradnl"/>
        </w:rPr>
        <w:t xml:space="preserve"> 6</w:t>
      </w:r>
      <w:r w:rsidRPr="00936712">
        <w:rPr>
          <w:lang w:val="es-ES_tradnl"/>
        </w:rPr>
        <w:t xml:space="preserve">). </w:t>
      </w:r>
    </w:p>
    <w:p w14:paraId="65F5957E" w14:textId="309623B1" w:rsidR="009B2023" w:rsidRPr="00936712" w:rsidRDefault="009B2023" w:rsidP="00770DBF">
      <w:pPr>
        <w:spacing w:before="240" w:after="240"/>
        <w:jc w:val="both"/>
        <w:rPr>
          <w:lang w:val="es-ES_tradnl"/>
        </w:rPr>
      </w:pPr>
      <w:r w:rsidRPr="00936712">
        <w:rPr>
          <w:lang w:val="es-ES_tradnl"/>
        </w:rPr>
        <w:lastRenderedPageBreak/>
        <w:t>Por lo tanto, se entiende que la victimidad va más allá de un nivel “conductual” como nivel de interpretación como se observa en la criminología y el derecho (individual, conductual y general)</w:t>
      </w:r>
      <w:r w:rsidR="007F6BC6" w:rsidRPr="00936712">
        <w:rPr>
          <w:lang w:val="es-ES_tradnl"/>
        </w:rPr>
        <w:t xml:space="preserve"> (</w:t>
      </w:r>
      <w:r w:rsidR="007F6BC6" w:rsidRPr="00936712">
        <w:rPr>
          <w:color w:val="0070C0"/>
          <w:lang w:val="es-ES_tradnl"/>
        </w:rPr>
        <w:t>Villarreal-Sotelo, 2011</w:t>
      </w:r>
      <w:r w:rsidR="007F6BC6" w:rsidRPr="00936712">
        <w:rPr>
          <w:lang w:val="es-ES_tradnl"/>
        </w:rPr>
        <w:t>)</w:t>
      </w:r>
      <w:r w:rsidRPr="00936712">
        <w:rPr>
          <w:lang w:val="es-ES_tradnl"/>
        </w:rPr>
        <w:t>, sino que, la victimidad implica un proceso de construcción social e identidad (auto) reconocida por la víctima.</w:t>
      </w:r>
    </w:p>
    <w:p w14:paraId="1974EDB3" w14:textId="6AA9946F" w:rsidR="009B2023" w:rsidRPr="00936712" w:rsidRDefault="009B2023" w:rsidP="00770DBF">
      <w:pPr>
        <w:spacing w:before="240" w:after="240"/>
        <w:jc w:val="both"/>
        <w:rPr>
          <w:lang w:val="es-ES_tradnl"/>
        </w:rPr>
      </w:pPr>
      <w:r w:rsidRPr="00936712">
        <w:rPr>
          <w:lang w:val="es-ES_tradnl"/>
        </w:rPr>
        <w:t>De este modo, la victimidad la podemos ubicar en un nivel de interpretación identitario más que conductual, en el que es la víctima la que se autoreconoce como tal y en el que la víctima se construye y legitima en el sistema social y sus instituciones, por lo tanto, en la victimología los niveles de interpretación son: víctima (individual), victimidad (identitario) y victimización (</w:t>
      </w:r>
      <w:r w:rsidR="00AA685F" w:rsidRPr="00936712">
        <w:rPr>
          <w:lang w:val="es-ES_tradnl"/>
        </w:rPr>
        <w:t>conductual</w:t>
      </w:r>
      <w:r w:rsidRPr="00936712">
        <w:rPr>
          <w:lang w:val="es-ES_tradnl"/>
        </w:rPr>
        <w:t xml:space="preserve">). </w:t>
      </w:r>
    </w:p>
    <w:p w14:paraId="35CFA739" w14:textId="08280210" w:rsidR="009B2023" w:rsidRPr="00936712" w:rsidRDefault="009B2023" w:rsidP="00770DBF">
      <w:pPr>
        <w:spacing w:before="240" w:after="240"/>
        <w:jc w:val="both"/>
        <w:rPr>
          <w:lang w:val="es-ES_tradnl"/>
        </w:rPr>
      </w:pPr>
      <w:r w:rsidRPr="00936712">
        <w:rPr>
          <w:lang w:val="es-ES_tradnl"/>
        </w:rPr>
        <w:t>Este nivel de interpretación, el de la victimidad, ha sido un espacio de discusión y replanteamientos, tanto para su definición como nivel de interpretación, debido a las posibilidades respecto a qué es y cómo se configura la identidad victimal, el daño sufrido y el reconocimiento</w:t>
      </w:r>
      <w:r w:rsidR="00F15423" w:rsidRPr="00936712">
        <w:rPr>
          <w:lang w:val="es-ES_tradnl"/>
        </w:rPr>
        <w:t xml:space="preserve"> social</w:t>
      </w:r>
      <w:r w:rsidRPr="00936712">
        <w:rPr>
          <w:lang w:val="es-ES_tradnl"/>
        </w:rPr>
        <w:t xml:space="preserve">. Sin embargo, </w:t>
      </w:r>
      <w:r w:rsidRPr="00936712">
        <w:rPr>
          <w:color w:val="0070C0"/>
          <w:lang w:val="es-ES_tradnl"/>
        </w:rPr>
        <w:t>Strobl (2010</w:t>
      </w:r>
      <w:r w:rsidR="008B3915" w:rsidRPr="00936712">
        <w:rPr>
          <w:color w:val="0070C0"/>
          <w:lang w:val="es-ES_tradnl"/>
        </w:rPr>
        <w:t xml:space="preserve">, p. </w:t>
      </w:r>
      <w:r w:rsidRPr="00936712">
        <w:rPr>
          <w:color w:val="0070C0"/>
          <w:lang w:val="es-ES_tradnl"/>
        </w:rPr>
        <w:t xml:space="preserve"> 6) </w:t>
      </w:r>
      <w:r w:rsidRPr="00936712">
        <w:rPr>
          <w:lang w:val="es-ES_tradnl"/>
        </w:rPr>
        <w:t>establece que, respecto a la identidad victimal, existen 4 tipologías:</w:t>
      </w:r>
    </w:p>
    <w:p w14:paraId="7A4EFC36" w14:textId="26A2699D" w:rsidR="009B2023" w:rsidRPr="00936712" w:rsidRDefault="009B2023" w:rsidP="00770DBF">
      <w:pPr>
        <w:pStyle w:val="Prrafodelista"/>
        <w:numPr>
          <w:ilvl w:val="0"/>
          <w:numId w:val="2"/>
        </w:numPr>
        <w:spacing w:before="240" w:after="240"/>
        <w:jc w:val="both"/>
        <w:rPr>
          <w:lang w:val="es-ES_tradnl"/>
        </w:rPr>
      </w:pPr>
      <w:r w:rsidRPr="00936712">
        <w:rPr>
          <w:b/>
          <w:bCs/>
          <w:lang w:val="es-ES_tradnl"/>
        </w:rPr>
        <w:t>Víctima real:</w:t>
      </w:r>
      <w:r w:rsidRPr="00936712">
        <w:rPr>
          <w:lang w:val="es-ES_tradnl"/>
        </w:rPr>
        <w:t xml:space="preserve"> auto identificada y reconocida como tal por el sistema social y sus instituciones;</w:t>
      </w:r>
    </w:p>
    <w:p w14:paraId="432EA0E6" w14:textId="14370D20" w:rsidR="009B2023" w:rsidRPr="00936712" w:rsidRDefault="009B2023" w:rsidP="00770DBF">
      <w:pPr>
        <w:pStyle w:val="Prrafodelista"/>
        <w:numPr>
          <w:ilvl w:val="0"/>
          <w:numId w:val="2"/>
        </w:numPr>
        <w:spacing w:before="240" w:after="240"/>
        <w:jc w:val="both"/>
        <w:rPr>
          <w:lang w:val="es-ES_tradnl"/>
        </w:rPr>
      </w:pPr>
      <w:r w:rsidRPr="00936712">
        <w:rPr>
          <w:b/>
          <w:bCs/>
          <w:lang w:val="es-ES_tradnl"/>
        </w:rPr>
        <w:t>No-víctima:</w:t>
      </w:r>
      <w:r w:rsidRPr="00936712">
        <w:rPr>
          <w:lang w:val="es-ES_tradnl"/>
        </w:rPr>
        <w:t xml:space="preserve"> situación de quien, pese a ser victimizada, no se admite como víctima ni es socialmente reconocida como tal;</w:t>
      </w:r>
    </w:p>
    <w:p w14:paraId="6EDF6601" w14:textId="70955FAD" w:rsidR="009B2023" w:rsidRPr="00936712" w:rsidRDefault="009B2023" w:rsidP="00770DBF">
      <w:pPr>
        <w:pStyle w:val="Prrafodelista"/>
        <w:numPr>
          <w:ilvl w:val="0"/>
          <w:numId w:val="2"/>
        </w:numPr>
        <w:spacing w:before="240" w:after="240"/>
        <w:jc w:val="both"/>
        <w:rPr>
          <w:lang w:val="es-ES_tradnl"/>
        </w:rPr>
      </w:pPr>
      <w:r w:rsidRPr="00936712">
        <w:rPr>
          <w:b/>
          <w:bCs/>
          <w:lang w:val="es-ES_tradnl"/>
        </w:rPr>
        <w:t>Víctima rechazada:</w:t>
      </w:r>
      <w:r w:rsidRPr="00936712">
        <w:rPr>
          <w:lang w:val="es-ES_tradnl"/>
        </w:rPr>
        <w:t xml:space="preserve"> en el caso de que, quién se </w:t>
      </w:r>
      <w:r w:rsidR="003850EC" w:rsidRPr="00936712">
        <w:rPr>
          <w:lang w:val="es-ES_tradnl"/>
        </w:rPr>
        <w:t>considere</w:t>
      </w:r>
      <w:r w:rsidRPr="00936712">
        <w:rPr>
          <w:lang w:val="es-ES_tradnl"/>
        </w:rPr>
        <w:t xml:space="preserve"> víctima, no reciba del sistema el refrendo de esa autopercepción y</w:t>
      </w:r>
    </w:p>
    <w:p w14:paraId="0B591506" w14:textId="14EA8E04" w:rsidR="009B2023" w:rsidRPr="00936712" w:rsidRDefault="009B2023" w:rsidP="00770DBF">
      <w:pPr>
        <w:pStyle w:val="Prrafodelista"/>
        <w:numPr>
          <w:ilvl w:val="0"/>
          <w:numId w:val="2"/>
        </w:numPr>
        <w:spacing w:before="240" w:after="240"/>
        <w:jc w:val="both"/>
        <w:rPr>
          <w:lang w:val="es-ES_tradnl"/>
        </w:rPr>
      </w:pPr>
      <w:r w:rsidRPr="00936712">
        <w:rPr>
          <w:b/>
          <w:bCs/>
          <w:lang w:val="es-ES_tradnl"/>
        </w:rPr>
        <w:t>Víctima designada:</w:t>
      </w:r>
      <w:r w:rsidRPr="00936712">
        <w:rPr>
          <w:lang w:val="es-ES_tradnl"/>
        </w:rPr>
        <w:t xml:space="preserve"> relativa al caso de quien no admita su victimización, aunque el sistema la contemple positivamente como víctima.</w:t>
      </w:r>
    </w:p>
    <w:p w14:paraId="738846CA" w14:textId="7F7F56F0" w:rsidR="009B2023" w:rsidRPr="00936712" w:rsidRDefault="009B2023" w:rsidP="00770DBF">
      <w:pPr>
        <w:spacing w:before="240" w:after="240"/>
        <w:jc w:val="both"/>
        <w:rPr>
          <w:lang w:val="es-ES_tradnl"/>
        </w:rPr>
      </w:pPr>
      <w:r w:rsidRPr="00936712">
        <w:rPr>
          <w:lang w:val="es-ES_tradnl"/>
        </w:rPr>
        <w:t xml:space="preserve">Al respecto, </w:t>
      </w:r>
      <w:r w:rsidRPr="00936712">
        <w:rPr>
          <w:color w:val="0070C0"/>
          <w:lang w:val="es-ES_tradnl"/>
        </w:rPr>
        <w:t>Herrera</w:t>
      </w:r>
      <w:r w:rsidR="004F0220" w:rsidRPr="00936712">
        <w:rPr>
          <w:color w:val="0070C0"/>
          <w:lang w:val="es-ES_tradnl"/>
        </w:rPr>
        <w:t>-Moreno</w:t>
      </w:r>
      <w:r w:rsidRPr="00936712">
        <w:rPr>
          <w:color w:val="0070C0"/>
          <w:lang w:val="es-ES_tradnl"/>
        </w:rPr>
        <w:t xml:space="preserve"> (2014)</w:t>
      </w:r>
      <w:r w:rsidRPr="00936712">
        <w:rPr>
          <w:lang w:val="es-ES_tradnl"/>
        </w:rPr>
        <w:t xml:space="preserve"> establece que en las víctimas reales no existen relaciones conflictivas a nivel teórico y práctico entre víctima, victimidad y victimización, mientras que en las otras tipologías los factores como falta de conciencia personal y/o social, la culpabilización, la distancia de la sociedad respecto a la víctima o la contradicción entre la identidad personal y la normativa causan “resentimiento y perturbación social” (p. 348).</w:t>
      </w:r>
    </w:p>
    <w:p w14:paraId="0A576984" w14:textId="5404D775" w:rsidR="009B2023" w:rsidRPr="00936712" w:rsidRDefault="009B2023" w:rsidP="00770DBF">
      <w:pPr>
        <w:spacing w:before="240" w:after="240"/>
        <w:jc w:val="both"/>
        <w:rPr>
          <w:lang w:val="es-ES_tradnl"/>
        </w:rPr>
      </w:pPr>
      <w:r w:rsidRPr="00936712">
        <w:rPr>
          <w:lang w:val="es-ES_tradnl"/>
        </w:rPr>
        <w:t xml:space="preserve">Por lo tanto, los estudios de victimología siguen aportando conocimientos teóricos y prácticos sobre las víctimas con la finalidad de lograr una comprensión más acertada de las afectaciones de los crímenes y los delitos, su aplicación formal desde las instituciones del Estado y las políticas públicas, así como del impacto </w:t>
      </w:r>
      <w:r w:rsidR="003850EC" w:rsidRPr="00936712">
        <w:rPr>
          <w:lang w:val="es-ES_tradnl"/>
        </w:rPr>
        <w:t>dañino</w:t>
      </w:r>
      <w:r w:rsidRPr="00936712">
        <w:rPr>
          <w:lang w:val="es-ES_tradnl"/>
        </w:rPr>
        <w:t xml:space="preserve"> de l</w:t>
      </w:r>
      <w:r w:rsidR="00A24D31" w:rsidRPr="00936712">
        <w:rPr>
          <w:lang w:val="es-ES_tradnl"/>
        </w:rPr>
        <w:t xml:space="preserve">os delitos y crímenes </w:t>
      </w:r>
      <w:r w:rsidRPr="00936712">
        <w:rPr>
          <w:lang w:val="es-ES_tradnl"/>
        </w:rPr>
        <w:t>en la sociedad.</w:t>
      </w:r>
    </w:p>
    <w:p w14:paraId="482418AF" w14:textId="705D0C60" w:rsidR="009B2023" w:rsidRPr="00936712" w:rsidRDefault="009B2023" w:rsidP="00770DBF">
      <w:pPr>
        <w:spacing w:before="240" w:after="240"/>
        <w:jc w:val="both"/>
        <w:rPr>
          <w:b/>
          <w:bCs/>
          <w:lang w:val="es-ES_tradnl"/>
        </w:rPr>
      </w:pPr>
      <w:r w:rsidRPr="00936712">
        <w:rPr>
          <w:b/>
          <w:bCs/>
          <w:lang w:val="es-ES_tradnl"/>
        </w:rPr>
        <w:t>Victimología Verde</w:t>
      </w:r>
    </w:p>
    <w:p w14:paraId="303FBD45" w14:textId="62E2DADB" w:rsidR="00A530AF" w:rsidRPr="00936712" w:rsidRDefault="00A530AF" w:rsidP="00770DBF">
      <w:pPr>
        <w:jc w:val="both"/>
        <w:rPr>
          <w:lang w:val="es-ES_tradnl"/>
        </w:rPr>
      </w:pPr>
      <w:r w:rsidRPr="00936712">
        <w:rPr>
          <w:lang w:val="es-ES_tradnl"/>
        </w:rPr>
        <w:t xml:space="preserve">La victimología </w:t>
      </w:r>
      <w:r w:rsidR="00A24D31" w:rsidRPr="00936712">
        <w:rPr>
          <w:lang w:val="es-ES_tradnl"/>
        </w:rPr>
        <w:t>verde fue i</w:t>
      </w:r>
      <w:r w:rsidRPr="00936712">
        <w:rPr>
          <w:lang w:val="es-ES_tradnl"/>
        </w:rPr>
        <w:t xml:space="preserve">nicialmente fue propuesta por </w:t>
      </w:r>
      <w:r w:rsidRPr="00936712">
        <w:rPr>
          <w:color w:val="0070C0"/>
          <w:lang w:val="es-ES_tradnl"/>
        </w:rPr>
        <w:t>White (201</w:t>
      </w:r>
      <w:r w:rsidR="00A24D31" w:rsidRPr="00936712">
        <w:rPr>
          <w:color w:val="0070C0"/>
          <w:lang w:val="es-ES_tradnl"/>
        </w:rPr>
        <w:t>7</w:t>
      </w:r>
      <w:r w:rsidRPr="00936712">
        <w:rPr>
          <w:color w:val="0070C0"/>
          <w:lang w:val="es-ES_tradnl"/>
        </w:rPr>
        <w:t xml:space="preserve">) </w:t>
      </w:r>
      <w:r w:rsidRPr="00936712">
        <w:rPr>
          <w:lang w:val="es-ES_tradnl"/>
        </w:rPr>
        <w:t xml:space="preserve">en la </w:t>
      </w:r>
      <w:r w:rsidRPr="00936712">
        <w:rPr>
          <w:i/>
          <w:iCs/>
          <w:lang w:val="es-ES_tradnl"/>
        </w:rPr>
        <w:t xml:space="preserve">International </w:t>
      </w:r>
      <w:proofErr w:type="spellStart"/>
      <w:r w:rsidRPr="00936712">
        <w:rPr>
          <w:i/>
          <w:iCs/>
          <w:lang w:val="es-ES_tradnl"/>
        </w:rPr>
        <w:t>Journal</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Victimology</w:t>
      </w:r>
      <w:proofErr w:type="spellEnd"/>
      <w:r w:rsidRPr="00936712">
        <w:rPr>
          <w:lang w:val="es-ES_tradnl"/>
        </w:rPr>
        <w:t xml:space="preserve"> y posteriormente, </w:t>
      </w:r>
      <w:r w:rsidRPr="00936712">
        <w:rPr>
          <w:color w:val="0070C0"/>
          <w:lang w:val="es-ES_tradnl"/>
        </w:rPr>
        <w:t xml:space="preserve">Hall y Varona (2018) </w:t>
      </w:r>
      <w:r w:rsidRPr="00936712">
        <w:rPr>
          <w:lang w:val="es-ES_tradnl"/>
        </w:rPr>
        <w:t xml:space="preserve">realizaron un acercamiento al estudio de las víctimas no humanas cuyos resultados fueron publicados en la </w:t>
      </w:r>
      <w:proofErr w:type="spellStart"/>
      <w:r w:rsidRPr="00936712">
        <w:rPr>
          <w:i/>
          <w:iCs/>
          <w:lang w:val="es-ES_tradnl"/>
        </w:rPr>
        <w:t>Journal</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Victimology</w:t>
      </w:r>
      <w:proofErr w:type="spellEnd"/>
      <w:r w:rsidR="00A24D31" w:rsidRPr="00936712">
        <w:rPr>
          <w:lang w:val="es-ES_tradnl"/>
        </w:rPr>
        <w:t xml:space="preserve">, aunque estudios como los de </w:t>
      </w:r>
      <w:r w:rsidR="00A24D31" w:rsidRPr="00936712">
        <w:rPr>
          <w:color w:val="0070C0"/>
          <w:lang w:val="es-ES_tradnl"/>
        </w:rPr>
        <w:t xml:space="preserve">White (2013; </w:t>
      </w:r>
      <w:r w:rsidR="00A24D31" w:rsidRPr="00936712">
        <w:rPr>
          <w:color w:val="0070C0"/>
          <w:lang w:val="es-ES_tradnl"/>
        </w:rPr>
        <w:lastRenderedPageBreak/>
        <w:t>2015; 2018)</w:t>
      </w:r>
      <w:r w:rsidR="00A24D31" w:rsidRPr="00936712">
        <w:rPr>
          <w:lang w:val="es-ES_tradnl"/>
        </w:rPr>
        <w:t xml:space="preserve"> y </w:t>
      </w:r>
      <w:r w:rsidR="00A24D31" w:rsidRPr="00936712">
        <w:rPr>
          <w:color w:val="0070C0"/>
          <w:lang w:val="es-ES_tradnl"/>
        </w:rPr>
        <w:t>Hall (2013a, b</w:t>
      </w:r>
      <w:r w:rsidR="00A24D31" w:rsidRPr="00936712">
        <w:rPr>
          <w:lang w:val="es-ES_tradnl"/>
        </w:rPr>
        <w:t xml:space="preserve">) ya habían realizado aproximaciones y clasificaciones victimológicas identificadas en el estudio de los delitos y </w:t>
      </w:r>
      <w:r w:rsidR="00936712" w:rsidRPr="00936712">
        <w:rPr>
          <w:lang w:val="es-ES_tradnl"/>
        </w:rPr>
        <w:t>crímenes</w:t>
      </w:r>
      <w:r w:rsidR="00A24D31" w:rsidRPr="00936712">
        <w:rPr>
          <w:lang w:val="es-ES_tradnl"/>
        </w:rPr>
        <w:t xml:space="preserve"> ambientales. </w:t>
      </w:r>
      <w:r w:rsidRPr="00936712">
        <w:rPr>
          <w:lang w:val="es-ES_tradnl"/>
        </w:rPr>
        <w:t xml:space="preserve"> </w:t>
      </w:r>
    </w:p>
    <w:p w14:paraId="184CD9E8" w14:textId="59FAB9D4" w:rsidR="00A530AF" w:rsidRPr="00936712" w:rsidRDefault="00A530AF" w:rsidP="00770DBF">
      <w:pPr>
        <w:spacing w:before="240" w:after="240"/>
        <w:jc w:val="both"/>
        <w:rPr>
          <w:lang w:val="es-ES_tradnl"/>
        </w:rPr>
      </w:pPr>
      <w:r w:rsidRPr="00936712">
        <w:rPr>
          <w:lang w:val="es-ES_tradnl"/>
        </w:rPr>
        <w:t>La victimología verde “intenta señalar lo complicado de valorar el daño y cómo se puede responder al mismo si consideramos que se experimenta por seres humanos, por animales y biosistemas, los cuales tienen un valor por sí mismos y no en cuanto se lo otorgue un determinado ordenamiento jurídico” (</w:t>
      </w:r>
      <w:r w:rsidRPr="00936712">
        <w:rPr>
          <w:color w:val="0070C0"/>
          <w:lang w:val="es-ES_tradnl"/>
        </w:rPr>
        <w:t>Hall y Varona, 2018</w:t>
      </w:r>
      <w:r w:rsidR="00A24D31" w:rsidRPr="00936712">
        <w:rPr>
          <w:color w:val="0070C0"/>
          <w:lang w:val="es-ES_tradnl"/>
        </w:rPr>
        <w:t xml:space="preserve">, p. </w:t>
      </w:r>
      <w:r w:rsidRPr="00936712">
        <w:rPr>
          <w:color w:val="0070C0"/>
          <w:lang w:val="es-ES_tradnl"/>
        </w:rPr>
        <w:t>119</w:t>
      </w:r>
      <w:r w:rsidRPr="00936712">
        <w:rPr>
          <w:lang w:val="es-ES_tradnl"/>
        </w:rPr>
        <w:t xml:space="preserve">). La discusión central se </w:t>
      </w:r>
      <w:r w:rsidR="007F6BC6" w:rsidRPr="00936712">
        <w:rPr>
          <w:lang w:val="es-ES_tradnl"/>
        </w:rPr>
        <w:t>ha centrado</w:t>
      </w:r>
      <w:r w:rsidRPr="00936712">
        <w:rPr>
          <w:lang w:val="es-ES_tradnl"/>
        </w:rPr>
        <w:t xml:space="preserve"> en lo difícil de establecer quiénes son las víctimas de los crímenes y delitos verdes, por lo que la victimología verde se encuentra actualmente en desarrollo y los primeros aportes disciplinares se han comenzado a visibilizar.</w:t>
      </w:r>
    </w:p>
    <w:p w14:paraId="57506AF4" w14:textId="0C65A735" w:rsidR="00A530AF" w:rsidRPr="00936712" w:rsidRDefault="00A530AF" w:rsidP="00770DBF">
      <w:pPr>
        <w:spacing w:before="240" w:after="240"/>
        <w:jc w:val="both"/>
        <w:rPr>
          <w:lang w:val="es-ES_tradnl"/>
        </w:rPr>
      </w:pPr>
      <w:r w:rsidRPr="00936712">
        <w:rPr>
          <w:lang w:val="es-ES_tradnl"/>
        </w:rPr>
        <w:t xml:space="preserve">La victimología toma como base para su análisis los supuestos fundamentales de la criminología verde, por lo tanto, puede entenderse que </w:t>
      </w:r>
      <w:r w:rsidRPr="00936712">
        <w:rPr>
          <w:i/>
          <w:iCs/>
          <w:lang w:val="es-ES_tradnl"/>
        </w:rPr>
        <w:t>la victimología verde es una perspectiva que se enfoca en el estudio de las víctimas de crímenes y delitos ambientales</w:t>
      </w:r>
      <w:r w:rsidRPr="00936712">
        <w:rPr>
          <w:lang w:val="es-ES_tradnl"/>
        </w:rPr>
        <w:t xml:space="preserve"> </w:t>
      </w:r>
      <w:r w:rsidR="00A24D31" w:rsidRPr="00936712">
        <w:rPr>
          <w:lang w:val="es-ES_tradnl"/>
        </w:rPr>
        <w:t>(</w:t>
      </w:r>
      <w:r w:rsidR="00A24D31" w:rsidRPr="00936712">
        <w:rPr>
          <w:color w:val="0070C0"/>
          <w:lang w:val="es-ES_tradnl"/>
        </w:rPr>
        <w:t>Carpio-Domínguez, 2023</w:t>
      </w:r>
      <w:r w:rsidR="00A24D31" w:rsidRPr="00936712">
        <w:rPr>
          <w:lang w:val="es-ES_tradnl"/>
        </w:rPr>
        <w:t xml:space="preserve">) </w:t>
      </w:r>
      <w:r w:rsidRPr="00936712">
        <w:rPr>
          <w:lang w:val="es-ES_tradnl"/>
        </w:rPr>
        <w:t xml:space="preserve">y, por tanto, busca identificar las características y tipologías de las víctimas, </w:t>
      </w:r>
      <w:r w:rsidR="007F6BC6" w:rsidRPr="00936712">
        <w:rPr>
          <w:lang w:val="es-ES_tradnl"/>
        </w:rPr>
        <w:t xml:space="preserve">para visibilizar la heterogeneidad de </w:t>
      </w:r>
      <w:r w:rsidR="00936712" w:rsidRPr="00936712">
        <w:rPr>
          <w:lang w:val="es-ES_tradnl"/>
        </w:rPr>
        <w:t>víctimas</w:t>
      </w:r>
      <w:r w:rsidR="007F6BC6" w:rsidRPr="00936712">
        <w:rPr>
          <w:lang w:val="es-ES_tradnl"/>
        </w:rPr>
        <w:t xml:space="preserve"> para su protección y fenómenos victimizantes para su prevención y regulación</w:t>
      </w:r>
      <w:r w:rsidRPr="00936712">
        <w:rPr>
          <w:lang w:val="es-ES_tradnl"/>
        </w:rPr>
        <w:t xml:space="preserve">. </w:t>
      </w:r>
    </w:p>
    <w:p w14:paraId="4323EC08" w14:textId="5B653250" w:rsidR="00A530AF" w:rsidRPr="00936712" w:rsidRDefault="00A530AF" w:rsidP="00770DBF">
      <w:pPr>
        <w:spacing w:before="240" w:after="240"/>
        <w:jc w:val="both"/>
        <w:rPr>
          <w:lang w:val="es-ES_tradnl"/>
        </w:rPr>
      </w:pPr>
      <w:r w:rsidRPr="00936712">
        <w:rPr>
          <w:lang w:val="es-ES_tradnl"/>
        </w:rPr>
        <w:t>Una de las principales aportaciones de la victimología verde es el cambio de la corriente filosófica antropocentrista hacia una ecocéntrica</w:t>
      </w:r>
      <w:r w:rsidR="007F6BC6" w:rsidRPr="00936712">
        <w:rPr>
          <w:lang w:val="es-ES_tradnl"/>
        </w:rPr>
        <w:t xml:space="preserve"> para los sistemas de justicia (</w:t>
      </w:r>
      <w:r w:rsidR="007F6BC6" w:rsidRPr="00936712">
        <w:rPr>
          <w:color w:val="0070C0"/>
          <w:lang w:val="es-ES_tradnl"/>
        </w:rPr>
        <w:t>White, 2018</w:t>
      </w:r>
      <w:r w:rsidR="007F6BC6" w:rsidRPr="00936712">
        <w:rPr>
          <w:lang w:val="es-ES_tradnl"/>
        </w:rPr>
        <w:t>).</w:t>
      </w:r>
      <w:r w:rsidRPr="00936712">
        <w:rPr>
          <w:lang w:val="es-ES_tradnl"/>
        </w:rPr>
        <w:t xml:space="preserve"> </w:t>
      </w:r>
      <w:r w:rsidR="007F6BC6" w:rsidRPr="00936712">
        <w:rPr>
          <w:lang w:val="es-ES_tradnl"/>
        </w:rPr>
        <w:t>Por lo tanto, p</w:t>
      </w:r>
      <w:r w:rsidRPr="00936712">
        <w:rPr>
          <w:lang w:val="es-ES_tradnl"/>
        </w:rPr>
        <w:t>ropone replantear que las víctimas no sólo son humanos, sino también los ecosistemas, la biodiversidad y la vida del planeta. Por lo tanto, ofrece un campo de acción disciplinar más amplio y consciente de las actividades humanas y su impacto dañino en todas las formas de vida planetaria</w:t>
      </w:r>
      <w:r w:rsidR="00A24D31" w:rsidRPr="00936712">
        <w:rPr>
          <w:lang w:val="es-ES_tradnl"/>
        </w:rPr>
        <w:t xml:space="preserve"> (</w:t>
      </w:r>
      <w:r w:rsidR="00A24D31" w:rsidRPr="00936712">
        <w:rPr>
          <w:color w:val="0070C0"/>
          <w:lang w:val="es-ES_tradnl"/>
        </w:rPr>
        <w:t>Carpio-Domínguez, 2023</w:t>
      </w:r>
      <w:r w:rsidR="00A24D31" w:rsidRPr="00936712">
        <w:rPr>
          <w:lang w:val="es-ES_tradnl"/>
        </w:rPr>
        <w:t>)</w:t>
      </w:r>
      <w:r w:rsidRPr="00936712">
        <w:rPr>
          <w:lang w:val="es-ES_tradnl"/>
        </w:rPr>
        <w:t>.</w:t>
      </w:r>
    </w:p>
    <w:p w14:paraId="1FC7521F" w14:textId="440ED54F" w:rsidR="0030471C" w:rsidRPr="00936712" w:rsidRDefault="00A530AF" w:rsidP="00770DBF">
      <w:pPr>
        <w:spacing w:before="240" w:after="240"/>
        <w:jc w:val="both"/>
        <w:rPr>
          <w:lang w:val="es-ES_tradnl"/>
        </w:rPr>
      </w:pPr>
      <w:r w:rsidRPr="00936712">
        <w:rPr>
          <w:lang w:val="es-ES_tradnl"/>
        </w:rPr>
        <w:t xml:space="preserve">Dentro del marco disciplinar, la victimología verde cuenta con su objeto de estudio a las víctimas verdes/ambientales/ecológicas; y siguiendo la herencia victimológica, la victimología verde cuenta con </w:t>
      </w:r>
      <w:r w:rsidR="00A24D31" w:rsidRPr="00936712">
        <w:rPr>
          <w:lang w:val="es-ES_tradnl"/>
        </w:rPr>
        <w:t>los</w:t>
      </w:r>
      <w:r w:rsidRPr="00936712">
        <w:rPr>
          <w:lang w:val="es-ES_tradnl"/>
        </w:rPr>
        <w:t xml:space="preserve"> niveles de interpretación: </w:t>
      </w:r>
      <w:r w:rsidRPr="00936712">
        <w:rPr>
          <w:i/>
          <w:iCs/>
          <w:lang w:val="es-ES_tradnl"/>
        </w:rPr>
        <w:t xml:space="preserve">victima, victimidad </w:t>
      </w:r>
      <w:r w:rsidRPr="00936712">
        <w:rPr>
          <w:lang w:val="es-ES_tradnl"/>
        </w:rPr>
        <w:t>y</w:t>
      </w:r>
      <w:r w:rsidRPr="00936712">
        <w:rPr>
          <w:i/>
          <w:iCs/>
          <w:lang w:val="es-ES_tradnl"/>
        </w:rPr>
        <w:t xml:space="preserve"> victimización</w:t>
      </w:r>
      <w:r w:rsidRPr="00936712">
        <w:rPr>
          <w:lang w:val="es-ES_tradnl"/>
        </w:rPr>
        <w:t xml:space="preserve"> (</w:t>
      </w:r>
      <w:r w:rsidRPr="00936712">
        <w:rPr>
          <w:color w:val="0070C0"/>
          <w:lang w:val="es-ES_tradnl"/>
        </w:rPr>
        <w:t>Villarreal-Sotelo, 2011</w:t>
      </w:r>
      <w:r w:rsidRPr="00936712">
        <w:rPr>
          <w:lang w:val="es-ES_tradnl"/>
        </w:rPr>
        <w:t>).</w:t>
      </w:r>
    </w:p>
    <w:p w14:paraId="53BE8D1A" w14:textId="072F40D4" w:rsidR="00A530AF" w:rsidRPr="00936712" w:rsidRDefault="00A530AF" w:rsidP="00770DBF">
      <w:pPr>
        <w:pStyle w:val="Descripcin"/>
        <w:spacing w:after="0"/>
        <w:jc w:val="both"/>
        <w:rPr>
          <w:rFonts w:asciiTheme="minorHAnsi" w:hAnsiTheme="minorHAnsi"/>
          <w:i w:val="0"/>
          <w:iCs w:val="0"/>
          <w:color w:val="auto"/>
          <w:sz w:val="20"/>
          <w:szCs w:val="20"/>
        </w:rPr>
      </w:pPr>
      <w:bookmarkStart w:id="0" w:name="_Toc116811630"/>
      <w:r w:rsidRPr="00936712">
        <w:rPr>
          <w:rFonts w:asciiTheme="minorHAnsi" w:hAnsiTheme="minorHAnsi"/>
          <w:b/>
          <w:bCs/>
          <w:i w:val="0"/>
          <w:iCs w:val="0"/>
          <w:color w:val="auto"/>
          <w:sz w:val="20"/>
          <w:szCs w:val="20"/>
        </w:rPr>
        <w:t>Figura.</w:t>
      </w:r>
      <w:r w:rsidRPr="00936712">
        <w:rPr>
          <w:rFonts w:asciiTheme="minorHAnsi" w:hAnsiTheme="minorHAnsi"/>
          <w:i w:val="0"/>
          <w:iCs w:val="0"/>
          <w:color w:val="auto"/>
          <w:sz w:val="20"/>
          <w:szCs w:val="20"/>
        </w:rPr>
        <w:t xml:space="preserve"> Niveles de interpretación de la </w:t>
      </w:r>
      <w:bookmarkEnd w:id="0"/>
      <w:r w:rsidR="001D3B35" w:rsidRPr="00936712">
        <w:rPr>
          <w:rFonts w:asciiTheme="minorHAnsi" w:hAnsiTheme="minorHAnsi"/>
          <w:i w:val="0"/>
          <w:iCs w:val="0"/>
          <w:sz w:val="20"/>
          <w:szCs w:val="20"/>
        </w:rPr>
        <w:t>Victimología Verde</w:t>
      </w:r>
    </w:p>
    <w:p w14:paraId="503810C9" w14:textId="5F2AEEEB" w:rsidR="00A530AF" w:rsidRPr="00936712" w:rsidRDefault="00A24D31" w:rsidP="00770DBF">
      <w:pPr>
        <w:jc w:val="center"/>
        <w:rPr>
          <w:lang w:val="es-ES_tradnl"/>
        </w:rPr>
      </w:pPr>
      <w:r w:rsidRPr="00936712">
        <w:rPr>
          <w:noProof/>
          <w:lang w:val="es-ES_tradnl"/>
        </w:rPr>
        <w:drawing>
          <wp:inline distT="0" distB="0" distL="0" distR="0" wp14:anchorId="0D1CA782" wp14:editId="6B0F76D3">
            <wp:extent cx="5612130" cy="1880235"/>
            <wp:effectExtent l="0" t="0" r="1270" b="0"/>
            <wp:docPr id="9391080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08072" name="Imagen 9391080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1880235"/>
                    </a:xfrm>
                    <a:prstGeom prst="rect">
                      <a:avLst/>
                    </a:prstGeom>
                  </pic:spPr>
                </pic:pic>
              </a:graphicData>
            </a:graphic>
          </wp:inline>
        </w:drawing>
      </w:r>
    </w:p>
    <w:p w14:paraId="11E8CFE8" w14:textId="77777777" w:rsidR="00A530AF" w:rsidRPr="00936712" w:rsidRDefault="00A530AF" w:rsidP="00770DBF">
      <w:pPr>
        <w:jc w:val="both"/>
        <w:rPr>
          <w:sz w:val="20"/>
          <w:szCs w:val="20"/>
          <w:lang w:val="es-ES_tradnl"/>
        </w:rPr>
      </w:pPr>
      <w:r w:rsidRPr="00EE102F">
        <w:rPr>
          <w:sz w:val="20"/>
          <w:szCs w:val="20"/>
          <w:lang w:val="es-ES_tradnl"/>
        </w:rPr>
        <w:t>Fuente: Elaboración</w:t>
      </w:r>
      <w:r w:rsidRPr="00936712">
        <w:rPr>
          <w:sz w:val="20"/>
          <w:szCs w:val="20"/>
          <w:lang w:val="es-ES_tradnl"/>
        </w:rPr>
        <w:t xml:space="preserve"> propia.</w:t>
      </w:r>
    </w:p>
    <w:p w14:paraId="1A7703F0" w14:textId="447E3842" w:rsidR="004E3674" w:rsidRPr="00936712" w:rsidRDefault="00A530AF" w:rsidP="004B6376">
      <w:pPr>
        <w:jc w:val="both"/>
        <w:rPr>
          <w:sz w:val="20"/>
          <w:szCs w:val="20"/>
          <w:lang w:val="es-ES_tradnl"/>
        </w:rPr>
      </w:pPr>
      <w:r w:rsidRPr="00936712">
        <w:rPr>
          <w:sz w:val="20"/>
          <w:szCs w:val="20"/>
          <w:lang w:val="es-ES_tradnl"/>
        </w:rPr>
        <w:lastRenderedPageBreak/>
        <w:t xml:space="preserve">*En victimología este nivel corresponde a </w:t>
      </w:r>
      <w:r w:rsidRPr="00936712">
        <w:rPr>
          <w:i/>
          <w:iCs/>
          <w:sz w:val="20"/>
          <w:szCs w:val="20"/>
          <w:lang w:val="es-ES_tradnl"/>
        </w:rPr>
        <w:t>identitario</w:t>
      </w:r>
      <w:r w:rsidRPr="00936712">
        <w:rPr>
          <w:sz w:val="20"/>
          <w:szCs w:val="20"/>
          <w:lang w:val="es-ES_tradnl"/>
        </w:rPr>
        <w:t>.</w:t>
      </w:r>
      <w:r w:rsidR="004B6376" w:rsidRPr="00936712">
        <w:rPr>
          <w:sz w:val="20"/>
          <w:szCs w:val="20"/>
          <w:lang w:val="es-ES_tradnl"/>
        </w:rPr>
        <w:t xml:space="preserve"> </w:t>
      </w:r>
      <w:r w:rsidR="007F6BC6" w:rsidRPr="00936712">
        <w:rPr>
          <w:sz w:val="20"/>
          <w:szCs w:val="20"/>
          <w:lang w:val="es-ES_tradnl"/>
        </w:rPr>
        <w:t>** En la literatura criminológica y del derecho penal este nivel corresponde al nivel general, pero por la naturaleza del acto victimizatorio, se propone el cambio a conductual.</w:t>
      </w:r>
    </w:p>
    <w:p w14:paraId="79932829" w14:textId="37CBA49E" w:rsidR="0013484F" w:rsidRPr="00936712" w:rsidRDefault="0013484F" w:rsidP="00770DBF">
      <w:pPr>
        <w:spacing w:before="240" w:after="240"/>
        <w:ind w:firstLine="708"/>
        <w:jc w:val="both"/>
        <w:rPr>
          <w:b/>
          <w:bCs/>
          <w:lang w:val="es-ES_tradnl"/>
        </w:rPr>
      </w:pPr>
      <w:r w:rsidRPr="00936712">
        <w:rPr>
          <w:b/>
          <w:bCs/>
          <w:lang w:val="es-ES_tradnl"/>
        </w:rPr>
        <w:t>Niveles de interpretación victimológica verde</w:t>
      </w:r>
    </w:p>
    <w:p w14:paraId="4A409C42" w14:textId="2FC080D1" w:rsidR="00F03D12" w:rsidRPr="00936712" w:rsidRDefault="00F03D12" w:rsidP="00770DBF">
      <w:pPr>
        <w:spacing w:before="240" w:after="240"/>
        <w:jc w:val="both"/>
        <w:rPr>
          <w:lang w:val="es-ES_tradnl"/>
        </w:rPr>
      </w:pPr>
      <w:r w:rsidRPr="00936712">
        <w:rPr>
          <w:lang w:val="es-ES_tradnl"/>
        </w:rPr>
        <w:t>La victimología verde toma como base para su análisis los supuestos fundamentales de la victimología, por lo tanto, puede entenderse que la victimología verde es una perspectiva que se enfoca en el estudio de las víctimas de crímenes y delitos ambientales y, por tanto, busca identificar las características y tipologías de las víctimas, así como proponer y desarrollar actividades de prevención de la victimización ambiental.</w:t>
      </w:r>
    </w:p>
    <w:p w14:paraId="135265D6" w14:textId="06AC3F13" w:rsidR="0013484F" w:rsidRPr="00936712" w:rsidRDefault="0013484F" w:rsidP="00770DBF">
      <w:pPr>
        <w:spacing w:before="240" w:after="240"/>
        <w:ind w:left="708" w:firstLine="708"/>
        <w:jc w:val="both"/>
        <w:rPr>
          <w:b/>
          <w:bCs/>
          <w:i/>
          <w:iCs/>
          <w:lang w:val="es-ES_tradnl"/>
        </w:rPr>
      </w:pPr>
      <w:r w:rsidRPr="00936712">
        <w:rPr>
          <w:b/>
          <w:bCs/>
          <w:i/>
          <w:iCs/>
          <w:lang w:val="es-ES_tradnl"/>
        </w:rPr>
        <w:t>Victimas</w:t>
      </w:r>
      <w:r w:rsidR="00A530AF" w:rsidRPr="00936712">
        <w:rPr>
          <w:b/>
          <w:bCs/>
          <w:i/>
          <w:iCs/>
          <w:lang w:val="es-ES_tradnl"/>
        </w:rPr>
        <w:t xml:space="preserve"> ambientales</w:t>
      </w:r>
    </w:p>
    <w:p w14:paraId="56FED5EE" w14:textId="46603F0C" w:rsidR="00A530AF" w:rsidRPr="00936712" w:rsidRDefault="00A530AF" w:rsidP="00770DBF">
      <w:pPr>
        <w:spacing w:before="240" w:after="240"/>
        <w:jc w:val="both"/>
        <w:rPr>
          <w:lang w:val="es-ES_tradnl"/>
        </w:rPr>
      </w:pPr>
      <w:r w:rsidRPr="00936712">
        <w:rPr>
          <w:lang w:val="es-ES_tradnl"/>
        </w:rPr>
        <w:t xml:space="preserve">En estos niveles de interpretación podemos entender (en el nivel individual) a </w:t>
      </w:r>
      <w:r w:rsidRPr="00936712">
        <w:rPr>
          <w:i/>
          <w:iCs/>
          <w:lang w:val="es-ES_tradnl"/>
        </w:rPr>
        <w:t xml:space="preserve">la víctima ambiental como aquellas personas, ecosistemas, biodiversidad y procesos naturales que son afectados por conductas criminógenas y delictivas verdes </w:t>
      </w:r>
      <w:r w:rsidR="00FE7C11" w:rsidRPr="00936712">
        <w:rPr>
          <w:lang w:val="es-ES_tradnl"/>
        </w:rPr>
        <w:t>(</w:t>
      </w:r>
      <w:r w:rsidR="00FE7C11" w:rsidRPr="00936712">
        <w:rPr>
          <w:color w:val="0070C0"/>
          <w:lang w:val="es-ES_tradnl"/>
        </w:rPr>
        <w:t>Carpio-Domínguez, 2023</w:t>
      </w:r>
      <w:r w:rsidR="00FE7C11" w:rsidRPr="00936712">
        <w:rPr>
          <w:lang w:val="es-ES_tradnl"/>
        </w:rPr>
        <w:t xml:space="preserve">) </w:t>
      </w:r>
      <w:r w:rsidRPr="00936712">
        <w:rPr>
          <w:lang w:val="es-ES_tradnl"/>
        </w:rPr>
        <w:t xml:space="preserve">y al igual que la victimología tradicional, las víctimas ambientales se pueden clasificar en dos tipos de acuerdo con el impacto del fenómeno victimizante: </w:t>
      </w:r>
      <w:r w:rsidRPr="00936712">
        <w:rPr>
          <w:i/>
          <w:iCs/>
          <w:lang w:val="es-ES_tradnl"/>
        </w:rPr>
        <w:t>directas</w:t>
      </w:r>
      <w:r w:rsidRPr="00936712">
        <w:rPr>
          <w:lang w:val="es-ES_tradnl"/>
        </w:rPr>
        <w:t xml:space="preserve"> e </w:t>
      </w:r>
      <w:r w:rsidRPr="00936712">
        <w:rPr>
          <w:i/>
          <w:iCs/>
          <w:lang w:val="es-ES_tradnl"/>
        </w:rPr>
        <w:t>indirectas</w:t>
      </w:r>
      <w:r w:rsidRPr="00936712">
        <w:rPr>
          <w:lang w:val="es-ES_tradnl"/>
        </w:rPr>
        <w:t xml:space="preserve"> (</w:t>
      </w:r>
      <w:r w:rsidRPr="00936712">
        <w:rPr>
          <w:color w:val="0070C0"/>
          <w:lang w:val="es-ES_tradnl"/>
        </w:rPr>
        <w:t>Villarreal-Sotelo, 2011</w:t>
      </w:r>
      <w:r w:rsidRPr="00936712">
        <w:rPr>
          <w:lang w:val="es-ES_tradnl"/>
        </w:rPr>
        <w:t>)</w:t>
      </w:r>
      <w:r w:rsidR="00FE7C11" w:rsidRPr="00936712">
        <w:rPr>
          <w:lang w:val="es-ES_tradnl"/>
        </w:rPr>
        <w:t xml:space="preserve"> </w:t>
      </w:r>
      <w:r w:rsidR="00EE102F" w:rsidRPr="00936712">
        <w:rPr>
          <w:lang w:val="es-ES_tradnl"/>
        </w:rPr>
        <w:t>trascendiendo</w:t>
      </w:r>
      <w:r w:rsidR="00FE7C11" w:rsidRPr="00936712">
        <w:rPr>
          <w:lang w:val="es-ES_tradnl"/>
        </w:rPr>
        <w:t xml:space="preserve"> la visión antropocéntrica tradicional en la que las víctimas sólo son los humanos</w:t>
      </w:r>
      <w:r w:rsidR="00796447" w:rsidRPr="00936712">
        <w:rPr>
          <w:lang w:val="es-ES_tradnl"/>
        </w:rPr>
        <w:t>:</w:t>
      </w:r>
    </w:p>
    <w:p w14:paraId="3B700F1B" w14:textId="1E9D537E" w:rsidR="000C65AB" w:rsidRPr="00936712" w:rsidRDefault="000C65AB" w:rsidP="00770DBF">
      <w:pPr>
        <w:jc w:val="both"/>
        <w:rPr>
          <w:sz w:val="20"/>
          <w:szCs w:val="20"/>
          <w:lang w:val="es-ES_tradnl"/>
        </w:rPr>
      </w:pPr>
      <w:r w:rsidRPr="00936712">
        <w:rPr>
          <w:sz w:val="20"/>
          <w:szCs w:val="20"/>
          <w:lang w:val="es-ES_tradnl"/>
        </w:rPr>
        <w:t xml:space="preserve">Figura. Tipología de </w:t>
      </w:r>
      <w:r w:rsidR="00EE102F" w:rsidRPr="00936712">
        <w:rPr>
          <w:sz w:val="20"/>
          <w:szCs w:val="20"/>
          <w:lang w:val="es-ES_tradnl"/>
        </w:rPr>
        <w:t>víctimas</w:t>
      </w:r>
      <w:r w:rsidRPr="00936712">
        <w:rPr>
          <w:sz w:val="20"/>
          <w:szCs w:val="20"/>
          <w:lang w:val="es-ES_tradnl"/>
        </w:rPr>
        <w:t xml:space="preserve"> en </w:t>
      </w:r>
      <w:bookmarkStart w:id="1" w:name="OLE_LINK1"/>
      <w:r w:rsidRPr="00936712">
        <w:rPr>
          <w:sz w:val="20"/>
          <w:szCs w:val="20"/>
          <w:lang w:val="es-ES_tradnl"/>
        </w:rPr>
        <w:t>Victimología Verde</w:t>
      </w:r>
      <w:bookmarkEnd w:id="1"/>
    </w:p>
    <w:p w14:paraId="55004EAE" w14:textId="77777777" w:rsidR="000C65AB" w:rsidRPr="00936712" w:rsidRDefault="000C65AB" w:rsidP="00C1324F">
      <w:pPr>
        <w:jc w:val="center"/>
        <w:rPr>
          <w:sz w:val="20"/>
          <w:szCs w:val="20"/>
          <w:lang w:val="es-ES_tradnl"/>
        </w:rPr>
      </w:pPr>
      <w:r w:rsidRPr="00936712">
        <w:rPr>
          <w:noProof/>
          <w:sz w:val="20"/>
          <w:szCs w:val="20"/>
          <w:lang w:val="es-ES_tradnl"/>
        </w:rPr>
        <w:drawing>
          <wp:inline distT="0" distB="0" distL="0" distR="0" wp14:anchorId="6BD1B1C0" wp14:editId="285C2119">
            <wp:extent cx="4540375" cy="1339303"/>
            <wp:effectExtent l="0" t="0" r="0" b="0"/>
            <wp:docPr id="17443234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23427" name="Imagen 17443234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8903" cy="1365417"/>
                    </a:xfrm>
                    <a:prstGeom prst="rect">
                      <a:avLst/>
                    </a:prstGeom>
                  </pic:spPr>
                </pic:pic>
              </a:graphicData>
            </a:graphic>
          </wp:inline>
        </w:drawing>
      </w:r>
    </w:p>
    <w:p w14:paraId="34C317AD" w14:textId="796C7218" w:rsidR="000C65AB" w:rsidRPr="00936712" w:rsidRDefault="00EE102F" w:rsidP="00770DBF">
      <w:pPr>
        <w:jc w:val="both"/>
        <w:rPr>
          <w:sz w:val="20"/>
          <w:szCs w:val="20"/>
          <w:lang w:val="es-ES_tradnl"/>
        </w:rPr>
      </w:pPr>
      <w:r>
        <w:rPr>
          <w:sz w:val="20"/>
          <w:szCs w:val="20"/>
          <w:lang w:val="es-ES_tradnl"/>
        </w:rPr>
        <w:t>Fuente: elaboración propia.</w:t>
      </w:r>
    </w:p>
    <w:p w14:paraId="0961FB43" w14:textId="77777777" w:rsidR="00A530AF" w:rsidRPr="00936712" w:rsidRDefault="00A530AF" w:rsidP="00770DBF">
      <w:pPr>
        <w:pStyle w:val="Prrafodelista"/>
        <w:numPr>
          <w:ilvl w:val="0"/>
          <w:numId w:val="9"/>
        </w:numPr>
        <w:spacing w:before="240" w:after="240"/>
        <w:jc w:val="both"/>
        <w:rPr>
          <w:i/>
          <w:iCs/>
          <w:lang w:val="es-ES_tradnl"/>
        </w:rPr>
      </w:pPr>
      <w:r w:rsidRPr="00936712">
        <w:rPr>
          <w:b/>
          <w:bCs/>
          <w:i/>
          <w:iCs/>
          <w:lang w:val="es-ES_tradnl"/>
        </w:rPr>
        <w:t>Víctima (ambiental) directa:</w:t>
      </w:r>
      <w:r w:rsidRPr="00936712">
        <w:rPr>
          <w:lang w:val="es-ES_tradnl"/>
        </w:rPr>
        <w:t xml:space="preserve"> describe a </w:t>
      </w:r>
      <w:r w:rsidRPr="00936712">
        <w:rPr>
          <w:i/>
          <w:iCs/>
          <w:lang w:val="es-ES_tradnl"/>
        </w:rPr>
        <w:t xml:space="preserve">aquellas personas, ecosistemas, biodiversidad y procesos naturales </w:t>
      </w:r>
      <w:r w:rsidRPr="00936712">
        <w:rPr>
          <w:lang w:val="es-ES_tradnl"/>
        </w:rPr>
        <w:t>hacia quienes va dirigido el crimen o el delito y es quien sufre las consecuencias directas (daño) de estas conductas.</w:t>
      </w:r>
    </w:p>
    <w:p w14:paraId="0EF0DDC2" w14:textId="77777777" w:rsidR="00A530AF" w:rsidRPr="00936712" w:rsidRDefault="00A530AF" w:rsidP="00770DBF">
      <w:pPr>
        <w:pStyle w:val="Prrafodelista"/>
        <w:numPr>
          <w:ilvl w:val="0"/>
          <w:numId w:val="9"/>
        </w:numPr>
        <w:spacing w:before="240" w:after="240"/>
        <w:jc w:val="both"/>
        <w:rPr>
          <w:i/>
          <w:iCs/>
          <w:lang w:val="es-ES_tradnl"/>
        </w:rPr>
      </w:pPr>
      <w:r w:rsidRPr="00936712">
        <w:rPr>
          <w:b/>
          <w:bCs/>
          <w:i/>
          <w:iCs/>
          <w:lang w:val="es-ES_tradnl"/>
        </w:rPr>
        <w:t>Víctima (ambiental) indirecta:</w:t>
      </w:r>
      <w:r w:rsidRPr="00936712">
        <w:rPr>
          <w:lang w:val="es-ES_tradnl"/>
        </w:rPr>
        <w:t xml:space="preserve"> describe a las víctimas en las que repercuten las consecuencias (daño) del crimen o el delito sin haber recibido una agresión directa.</w:t>
      </w:r>
    </w:p>
    <w:p w14:paraId="15A61C23" w14:textId="62003325" w:rsidR="00FE7C11" w:rsidRPr="00936712" w:rsidRDefault="00A530AF" w:rsidP="00770DBF">
      <w:pPr>
        <w:spacing w:before="240" w:after="240"/>
        <w:jc w:val="both"/>
        <w:rPr>
          <w:lang w:val="es-ES_tradnl"/>
        </w:rPr>
      </w:pPr>
      <w:r w:rsidRPr="00936712">
        <w:rPr>
          <w:lang w:val="es-ES_tradnl"/>
        </w:rPr>
        <w:t>Tradicionalmente se ha visibilizado con mayor frecuencia a las víctimas directas, puesto que el daño se evidencia casi de manera inmediata y es más fácil su estudio debido a la accesibilidad de la información victimológica analizable</w:t>
      </w:r>
      <w:r w:rsidR="001D3B35" w:rsidRPr="00936712">
        <w:rPr>
          <w:lang w:val="es-ES_tradnl"/>
        </w:rPr>
        <w:t xml:space="preserve"> en el corto plazo (p.ej. </w:t>
      </w:r>
      <w:r w:rsidR="00EE102F" w:rsidRPr="00936712">
        <w:rPr>
          <w:lang w:val="es-ES_tradnl"/>
        </w:rPr>
        <w:t>tráfico</w:t>
      </w:r>
      <w:r w:rsidR="001D3B35" w:rsidRPr="00936712">
        <w:rPr>
          <w:lang w:val="es-ES_tradnl"/>
        </w:rPr>
        <w:t xml:space="preserve"> ilegal de vida silvestre, </w:t>
      </w:r>
      <w:r w:rsidR="00EE102F" w:rsidRPr="00936712">
        <w:rPr>
          <w:lang w:val="es-ES_tradnl"/>
        </w:rPr>
        <w:t>maltrato</w:t>
      </w:r>
      <w:r w:rsidR="00FE7C11" w:rsidRPr="00936712">
        <w:rPr>
          <w:lang w:val="es-ES_tradnl"/>
        </w:rPr>
        <w:t xml:space="preserve"> animal, deforestación)</w:t>
      </w:r>
      <w:r w:rsidRPr="00936712">
        <w:rPr>
          <w:lang w:val="es-ES_tradnl"/>
        </w:rPr>
        <w:t xml:space="preserve">. </w:t>
      </w:r>
    </w:p>
    <w:p w14:paraId="49781998" w14:textId="18B93EAC" w:rsidR="00A530AF" w:rsidRPr="00936712" w:rsidRDefault="00A530AF" w:rsidP="00770DBF">
      <w:pPr>
        <w:spacing w:before="240" w:after="240"/>
        <w:jc w:val="both"/>
        <w:rPr>
          <w:lang w:val="es-ES_tradnl"/>
        </w:rPr>
      </w:pPr>
      <w:r w:rsidRPr="00936712">
        <w:rPr>
          <w:lang w:val="es-ES_tradnl"/>
        </w:rPr>
        <w:lastRenderedPageBreak/>
        <w:t xml:space="preserve">Es en las víctimas ambientales directas en las que recae directamente el crimen o delito y puede suceder en lo individual o en lo colectivo, esto significa que la víctima ambiental directa puede ser un ejemplar de flora o fauna o bien un grupo de ejemplares. Además, en el caso de víctimas ambientales humanas directas puede evidenciarse el daño de igual manera, en uno o varios humanos. </w:t>
      </w:r>
    </w:p>
    <w:p w14:paraId="2CACFB56" w14:textId="05BB0257" w:rsidR="00A530AF" w:rsidRPr="00936712" w:rsidRDefault="00A530AF" w:rsidP="00770DBF">
      <w:pPr>
        <w:spacing w:before="240" w:after="240"/>
        <w:jc w:val="both"/>
        <w:rPr>
          <w:lang w:val="es-ES_tradnl"/>
        </w:rPr>
      </w:pPr>
      <w:r w:rsidRPr="00936712">
        <w:rPr>
          <w:lang w:val="es-ES_tradnl"/>
        </w:rPr>
        <w:t>Sin embargo, en la literatura victimológica verde se ha documentado que el estudio de las victimas ambientales indirectas representa un mayor desafío puesto que es difícil establecer el número de víctimas (</w:t>
      </w:r>
      <w:r w:rsidRPr="00936712">
        <w:rPr>
          <w:color w:val="0070C0"/>
          <w:lang w:val="es-ES_tradnl"/>
        </w:rPr>
        <w:t>White, 2011; Pemberton, 2014</w:t>
      </w:r>
      <w:r w:rsidRPr="00936712">
        <w:rPr>
          <w:lang w:val="es-ES_tradnl"/>
        </w:rPr>
        <w:t xml:space="preserve">), además la escala temporal del daño causado por el </w:t>
      </w:r>
      <w:r w:rsidR="00F7437B" w:rsidRPr="00936712">
        <w:rPr>
          <w:lang w:val="es-ES_tradnl"/>
        </w:rPr>
        <w:t>daño ambiental</w:t>
      </w:r>
      <w:r w:rsidRPr="00936712">
        <w:rPr>
          <w:lang w:val="es-ES_tradnl"/>
        </w:rPr>
        <w:t xml:space="preserve"> requiere de una aproximación longitudinal lo que ocasiona que muchas veces no se atienda (por reacción o prevención) de manera oportuna</w:t>
      </w:r>
      <w:r w:rsidR="00FE7C11" w:rsidRPr="00936712">
        <w:rPr>
          <w:lang w:val="es-ES_tradnl"/>
        </w:rPr>
        <w:t xml:space="preserve"> (p.ej. contaminación de agua, suelo, atmósfera) (ver </w:t>
      </w:r>
      <w:r w:rsidR="00FE7C11" w:rsidRPr="00936712">
        <w:rPr>
          <w:color w:val="0070C0"/>
          <w:lang w:val="es-ES_tradnl"/>
        </w:rPr>
        <w:t>Chan-Quijano, et al., 2025</w:t>
      </w:r>
      <w:r w:rsidR="00FE7C11" w:rsidRPr="00936712">
        <w:rPr>
          <w:lang w:val="es-ES_tradnl"/>
        </w:rPr>
        <w:t>)</w:t>
      </w:r>
      <w:r w:rsidRPr="00936712">
        <w:rPr>
          <w:lang w:val="es-ES_tradnl"/>
        </w:rPr>
        <w:t>.</w:t>
      </w:r>
    </w:p>
    <w:p w14:paraId="2118A9EA" w14:textId="77777777" w:rsidR="00FE7C11" w:rsidRPr="00936712" w:rsidRDefault="00A530AF" w:rsidP="00770DBF">
      <w:pPr>
        <w:spacing w:before="240" w:after="240"/>
        <w:jc w:val="both"/>
        <w:rPr>
          <w:lang w:val="es-ES_tradnl"/>
        </w:rPr>
      </w:pPr>
      <w:r w:rsidRPr="00936712">
        <w:rPr>
          <w:lang w:val="es-ES_tradnl"/>
        </w:rPr>
        <w:t xml:space="preserve">Es destacable que las víctimas ambientales indirectas pueden ser humanos, ecosistemas, la biodiversidad y la vida del planeta al igual que en las víctimas directas, sin embargo, el daño provocado por el crimen o delito verde es una consecuencia del daño primario causado. </w:t>
      </w:r>
    </w:p>
    <w:p w14:paraId="5CD29346" w14:textId="5BA410AF" w:rsidR="00FE7C11" w:rsidRPr="00936712" w:rsidRDefault="00A530AF" w:rsidP="00770DBF">
      <w:pPr>
        <w:spacing w:before="240" w:after="240"/>
        <w:jc w:val="both"/>
        <w:rPr>
          <w:lang w:val="es-ES_tradnl"/>
        </w:rPr>
      </w:pPr>
      <w:r w:rsidRPr="00936712">
        <w:rPr>
          <w:lang w:val="es-ES_tradnl"/>
        </w:rPr>
        <w:t>De esta manera, los ejemplos pueden ser variados, por ejemplo, en la destrucción de manglares (crimen/delito)</w:t>
      </w:r>
      <w:r w:rsidR="00FE7C11" w:rsidRPr="00936712">
        <w:rPr>
          <w:lang w:val="es-ES_tradnl"/>
        </w:rPr>
        <w:t xml:space="preserve"> para el desarrollo </w:t>
      </w:r>
      <w:r w:rsidR="00EE102F" w:rsidRPr="00936712">
        <w:rPr>
          <w:lang w:val="es-ES_tradnl"/>
        </w:rPr>
        <w:t>turístico</w:t>
      </w:r>
      <w:r w:rsidRPr="00936712">
        <w:rPr>
          <w:lang w:val="es-ES_tradnl"/>
        </w:rPr>
        <w:t xml:space="preserve"> ocasiona la muerte de manglares y otras especies vegetales (víctimas ambientales directas), lo que deriva en afectaciones en los procesos naturales de las especies animales que los habitan (víctimas ambientales indirectas)</w:t>
      </w:r>
      <w:r w:rsidR="00FE7C11" w:rsidRPr="00936712">
        <w:rPr>
          <w:lang w:val="es-ES_tradnl"/>
        </w:rPr>
        <w:t>.</w:t>
      </w:r>
      <w:r w:rsidRPr="00936712">
        <w:rPr>
          <w:lang w:val="es-ES_tradnl"/>
        </w:rPr>
        <w:t xml:space="preserve"> </w:t>
      </w:r>
    </w:p>
    <w:p w14:paraId="0332EC76" w14:textId="4A3B37A5" w:rsidR="00A530AF" w:rsidRPr="00936712" w:rsidRDefault="00FE7C11" w:rsidP="00770DBF">
      <w:pPr>
        <w:spacing w:before="240" w:after="240"/>
        <w:jc w:val="both"/>
        <w:rPr>
          <w:lang w:val="es-ES_tradnl"/>
        </w:rPr>
      </w:pPr>
      <w:r w:rsidRPr="00936712">
        <w:rPr>
          <w:lang w:val="es-ES_tradnl"/>
        </w:rPr>
        <w:t>O</w:t>
      </w:r>
      <w:r w:rsidR="00A530AF" w:rsidRPr="00936712">
        <w:rPr>
          <w:lang w:val="es-ES_tradnl"/>
        </w:rPr>
        <w:t xml:space="preserve">tro ejemplo es el robo de material radiactivo (crimen/delito) que deriva en afectaciones a la salud humana </w:t>
      </w:r>
      <w:r w:rsidRPr="00936712">
        <w:rPr>
          <w:lang w:val="es-ES_tradnl"/>
        </w:rPr>
        <w:t xml:space="preserve">por el mal manejo </w:t>
      </w:r>
      <w:r w:rsidR="00A530AF" w:rsidRPr="00936712">
        <w:rPr>
          <w:lang w:val="es-ES_tradnl"/>
        </w:rPr>
        <w:t>(victimas ambientales directas) y una vez desechado afecta al ecosistema y la biodiversidad (víctimas ambientales indirectas) del lugar en el que se desechó</w:t>
      </w:r>
      <w:r w:rsidR="00F7437B" w:rsidRPr="00936712">
        <w:rPr>
          <w:lang w:val="es-ES_tradnl"/>
        </w:rPr>
        <w:t xml:space="preserve"> (</w:t>
      </w:r>
      <w:r w:rsidR="00F7437B" w:rsidRPr="00936712">
        <w:rPr>
          <w:color w:val="0070C0"/>
          <w:lang w:val="es-ES_tradnl"/>
        </w:rPr>
        <w:t>Carpio-Domínguez</w:t>
      </w:r>
      <w:r w:rsidRPr="00936712">
        <w:rPr>
          <w:color w:val="0070C0"/>
          <w:lang w:val="es-ES_tradnl"/>
        </w:rPr>
        <w:t xml:space="preserve"> et al., 2024</w:t>
      </w:r>
      <w:r w:rsidRPr="00936712">
        <w:rPr>
          <w:lang w:val="es-ES_tradnl"/>
        </w:rPr>
        <w:t>)</w:t>
      </w:r>
      <w:r w:rsidR="00A530AF" w:rsidRPr="00936712">
        <w:rPr>
          <w:lang w:val="es-ES_tradnl"/>
        </w:rPr>
        <w:t>.</w:t>
      </w:r>
    </w:p>
    <w:p w14:paraId="4444B6F1" w14:textId="4DA30B2C" w:rsidR="00796447" w:rsidRPr="00936712" w:rsidRDefault="00796447" w:rsidP="00770DBF">
      <w:pPr>
        <w:spacing w:before="240" w:after="240"/>
        <w:jc w:val="both"/>
        <w:rPr>
          <w:lang w:val="es-ES_tradnl"/>
        </w:rPr>
      </w:pPr>
      <w:r w:rsidRPr="00936712">
        <w:rPr>
          <w:lang w:val="es-ES_tradnl"/>
        </w:rPr>
        <w:t xml:space="preserve">Para </w:t>
      </w:r>
      <w:r w:rsidRPr="00936712">
        <w:rPr>
          <w:color w:val="0070C0"/>
          <w:lang w:val="es-ES_tradnl"/>
        </w:rPr>
        <w:t>White (2013, 2018</w:t>
      </w:r>
      <w:r w:rsidR="00480426" w:rsidRPr="00936712">
        <w:rPr>
          <w:color w:val="0070C0"/>
          <w:lang w:val="es-ES_tradnl"/>
        </w:rPr>
        <w:t>, p. 3</w:t>
      </w:r>
      <w:r w:rsidRPr="00936712">
        <w:rPr>
          <w:lang w:val="es-ES_tradnl"/>
        </w:rPr>
        <w:t xml:space="preserve">) el estudio de las víctimas ambientales es transversal a los paradigmas verdes emergentes a nivel global. En este sentido, la Victimología Verde reconoce que las víctimas pueden ser entendidas desde </w:t>
      </w:r>
      <w:r w:rsidR="00F1596A" w:rsidRPr="00936712">
        <w:rPr>
          <w:lang w:val="es-ES_tradnl"/>
        </w:rPr>
        <w:t xml:space="preserve">la </w:t>
      </w:r>
      <w:r w:rsidR="00F1596A" w:rsidRPr="00936712">
        <w:rPr>
          <w:i/>
          <w:iCs/>
          <w:lang w:val="es-ES_tradnl"/>
        </w:rPr>
        <w:t>justicia ambiental</w:t>
      </w:r>
      <w:r w:rsidR="00480426" w:rsidRPr="00936712">
        <w:rPr>
          <w:lang w:val="es-ES_tradnl"/>
        </w:rPr>
        <w:t xml:space="preserve"> en la que</w:t>
      </w:r>
      <w:r w:rsidR="00F1596A" w:rsidRPr="00936712">
        <w:rPr>
          <w:lang w:val="es-ES_tradnl"/>
        </w:rPr>
        <w:t xml:space="preserve"> </w:t>
      </w:r>
      <w:r w:rsidR="00480426" w:rsidRPr="00936712">
        <w:rPr>
          <w:lang w:val="es-ES_tradnl"/>
        </w:rPr>
        <w:t xml:space="preserve">las víctimas son los seres humanos. Los derechos ambientales se consideran una extensión de los derechos humanos o sociales con el fin de mejorar la calidad de vida humana, tanto en el presente como en el futuro. Desde la </w:t>
      </w:r>
      <w:r w:rsidR="00480426" w:rsidRPr="00936712">
        <w:rPr>
          <w:i/>
          <w:iCs/>
          <w:lang w:val="es-ES_tradnl"/>
        </w:rPr>
        <w:t>justicia ecológica</w:t>
      </w:r>
      <w:r w:rsidR="00480426" w:rsidRPr="00936712">
        <w:rPr>
          <w:lang w:val="es-ES_tradnl"/>
        </w:rPr>
        <w:t xml:space="preserve"> las víctimas son ecosistemas específicos; los seres humanos son solo un componente de ecosistemas complejos que deben preservarse para su bienestar. Por último, desde la </w:t>
      </w:r>
      <w:r w:rsidR="00480426" w:rsidRPr="00936712">
        <w:rPr>
          <w:i/>
          <w:iCs/>
          <w:lang w:val="es-ES_tradnl"/>
        </w:rPr>
        <w:t>justicia de las especies</w:t>
      </w:r>
      <w:r w:rsidR="00480426" w:rsidRPr="00936712">
        <w:rPr>
          <w:lang w:val="es-ES_tradnl"/>
        </w:rPr>
        <w:t xml:space="preserve"> las víctimas son los animales y las plantas; los animales tienen el derecho intrínseco de no sufrir abusos, y las plantas, de no sufrir la degradación de su hábitat hasta el punto de amenazar la pérdida de biodiversidad.</w:t>
      </w:r>
    </w:p>
    <w:p w14:paraId="0FAF8730" w14:textId="52D19737" w:rsidR="00A530AF" w:rsidRPr="00936712" w:rsidRDefault="00A530AF" w:rsidP="00770DBF">
      <w:pPr>
        <w:spacing w:before="240" w:after="240"/>
        <w:jc w:val="both"/>
        <w:rPr>
          <w:lang w:val="es-ES_tradnl"/>
        </w:rPr>
      </w:pPr>
      <w:r w:rsidRPr="00936712">
        <w:rPr>
          <w:lang w:val="es-ES_tradnl"/>
        </w:rPr>
        <w:t xml:space="preserve">Por lo tanto, es fundamental el registro y documentación </w:t>
      </w:r>
      <w:r w:rsidR="00480426" w:rsidRPr="00936712">
        <w:rPr>
          <w:lang w:val="es-ES_tradnl"/>
        </w:rPr>
        <w:t xml:space="preserve">científica </w:t>
      </w:r>
      <w:r w:rsidRPr="00936712">
        <w:rPr>
          <w:lang w:val="es-ES_tradnl"/>
        </w:rPr>
        <w:t xml:space="preserve">de las tipologías victimales presentes en la actualidad, de manera que los estudios permitan generar </w:t>
      </w:r>
      <w:r w:rsidRPr="00936712">
        <w:rPr>
          <w:lang w:val="es-ES_tradnl"/>
        </w:rPr>
        <w:lastRenderedPageBreak/>
        <w:t>conocimientos para la prevención y correcta atención</w:t>
      </w:r>
      <w:r w:rsidR="00480426" w:rsidRPr="00936712">
        <w:rPr>
          <w:lang w:val="es-ES_tradnl"/>
        </w:rPr>
        <w:t xml:space="preserve"> y protección</w:t>
      </w:r>
      <w:r w:rsidRPr="00936712">
        <w:rPr>
          <w:lang w:val="es-ES_tradnl"/>
        </w:rPr>
        <w:t xml:space="preserve"> de las víctimas ambientales. </w:t>
      </w:r>
    </w:p>
    <w:p w14:paraId="6C013CA0" w14:textId="340BB7F8" w:rsidR="0013484F" w:rsidRPr="00936712" w:rsidRDefault="007C43DC" w:rsidP="00770DBF">
      <w:pPr>
        <w:spacing w:before="240" w:after="240"/>
        <w:ind w:left="708" w:firstLine="708"/>
        <w:jc w:val="both"/>
        <w:rPr>
          <w:b/>
          <w:bCs/>
          <w:i/>
          <w:iCs/>
          <w:lang w:val="es-ES_tradnl"/>
        </w:rPr>
      </w:pPr>
      <w:r w:rsidRPr="00936712">
        <w:rPr>
          <w:b/>
          <w:bCs/>
          <w:i/>
          <w:iCs/>
          <w:lang w:val="es-ES_tradnl"/>
        </w:rPr>
        <w:t>Victimización</w:t>
      </w:r>
      <w:r w:rsidR="00A530AF" w:rsidRPr="00936712">
        <w:rPr>
          <w:b/>
          <w:bCs/>
          <w:i/>
          <w:iCs/>
          <w:lang w:val="es-ES_tradnl"/>
        </w:rPr>
        <w:t xml:space="preserve"> ambiental</w:t>
      </w:r>
    </w:p>
    <w:p w14:paraId="5BE1F36F" w14:textId="2FB6ECFF" w:rsidR="00A530AF" w:rsidRPr="00936712" w:rsidRDefault="004608E4" w:rsidP="00770DBF">
      <w:pPr>
        <w:spacing w:before="240" w:after="240"/>
        <w:jc w:val="both"/>
        <w:rPr>
          <w:lang w:val="es-ES_tradnl"/>
        </w:rPr>
      </w:pPr>
      <w:r w:rsidRPr="00936712">
        <w:rPr>
          <w:lang w:val="es-ES_tradnl"/>
        </w:rPr>
        <w:t>L</w:t>
      </w:r>
      <w:r w:rsidR="00A530AF" w:rsidRPr="00936712">
        <w:rPr>
          <w:lang w:val="es-ES_tradnl"/>
        </w:rPr>
        <w:t>a victimización, es definida como “el acto o proceso de convertir a una persona en víctima por medio de la violación de sus derechos con actos deliberados o involuntarios que son dañosos” (</w:t>
      </w:r>
      <w:r w:rsidR="00A530AF" w:rsidRPr="00936712">
        <w:rPr>
          <w:color w:val="0070C0"/>
          <w:lang w:val="es-ES_tradnl"/>
        </w:rPr>
        <w:t>Real Academia Española, 2020</w:t>
      </w:r>
      <w:r w:rsidR="00A530AF" w:rsidRPr="00936712">
        <w:rPr>
          <w:lang w:val="es-ES_tradnl"/>
        </w:rPr>
        <w:t xml:space="preserve">), mientras que, </w:t>
      </w:r>
      <w:r w:rsidR="00FE7C11" w:rsidRPr="00936712">
        <w:rPr>
          <w:lang w:val="es-ES_tradnl"/>
        </w:rPr>
        <w:t>en el corpus epistemológico</w:t>
      </w:r>
      <w:r w:rsidR="00A530AF" w:rsidRPr="00936712">
        <w:rPr>
          <w:lang w:val="es-ES_tradnl"/>
        </w:rPr>
        <w:t xml:space="preserve"> de la victimología, se entiende que “es el resultado de una conducta antisocial contra un grupo o persona por la cual se le convierte en víctima” (</w:t>
      </w:r>
      <w:r w:rsidR="00A530AF" w:rsidRPr="00936712">
        <w:rPr>
          <w:color w:val="0070C0"/>
          <w:lang w:val="es-ES_tradnl"/>
        </w:rPr>
        <w:t>Uribe-Arzate y Romero-Sánchez, 2008</w:t>
      </w:r>
      <w:r w:rsidR="006847E8" w:rsidRPr="00936712">
        <w:rPr>
          <w:color w:val="0070C0"/>
          <w:lang w:val="es-ES_tradnl"/>
        </w:rPr>
        <w:t>, p.</w:t>
      </w:r>
      <w:r w:rsidR="00A530AF" w:rsidRPr="00936712">
        <w:rPr>
          <w:color w:val="0070C0"/>
          <w:lang w:val="es-ES_tradnl"/>
        </w:rPr>
        <w:t xml:space="preserve"> 84</w:t>
      </w:r>
      <w:r w:rsidR="00A530AF" w:rsidRPr="00936712">
        <w:rPr>
          <w:lang w:val="es-ES_tradnl"/>
        </w:rPr>
        <w:t xml:space="preserve">). </w:t>
      </w:r>
    </w:p>
    <w:p w14:paraId="0644CF9B" w14:textId="4A55ACF3" w:rsidR="00A530AF" w:rsidRPr="00936712" w:rsidRDefault="00A530AF" w:rsidP="00770DBF">
      <w:pPr>
        <w:spacing w:before="240" w:after="240"/>
        <w:jc w:val="both"/>
        <w:rPr>
          <w:lang w:val="es-ES_tradnl"/>
        </w:rPr>
      </w:pPr>
      <w:r w:rsidRPr="00936712">
        <w:rPr>
          <w:lang w:val="es-ES_tradnl"/>
        </w:rPr>
        <w:t xml:space="preserve">Por lo tanto, la victimización verde la podemos entender como el </w:t>
      </w:r>
      <w:r w:rsidRPr="00936712">
        <w:rPr>
          <w:i/>
          <w:iCs/>
          <w:lang w:val="es-ES_tradnl"/>
        </w:rPr>
        <w:t>acto o proceso por el cual, la biodiversidad, los ecosistemas y/o la vida del planeta son dañadas y por lo cual, se les puede considerar como víctimas</w:t>
      </w:r>
      <w:r w:rsidR="00FE7C11" w:rsidRPr="00936712">
        <w:rPr>
          <w:i/>
          <w:iCs/>
          <w:lang w:val="es-ES_tradnl"/>
        </w:rPr>
        <w:t xml:space="preserve"> </w:t>
      </w:r>
      <w:r w:rsidR="00FE7C11" w:rsidRPr="00936712">
        <w:rPr>
          <w:lang w:val="es-ES_tradnl"/>
        </w:rPr>
        <w:t>(</w:t>
      </w:r>
      <w:r w:rsidR="00FE7C11" w:rsidRPr="00936712">
        <w:rPr>
          <w:color w:val="0070C0"/>
          <w:lang w:val="es-ES_tradnl"/>
        </w:rPr>
        <w:t>Carpio-Domínguez, 2023</w:t>
      </w:r>
      <w:r w:rsidR="00FE7C11" w:rsidRPr="00936712">
        <w:rPr>
          <w:lang w:val="es-ES_tradnl"/>
        </w:rPr>
        <w:t>)</w:t>
      </w:r>
      <w:r w:rsidRPr="00936712">
        <w:rPr>
          <w:lang w:val="es-ES_tradnl"/>
        </w:rPr>
        <w:t>. Además, se entiende que la vida humana se encuentra ligada a las condiciones de los ecosistemas y la vida del planeta, por lo que los crímenes y delitos verde también victimizan a los humanos en distintos niveles y escalas (temporales y geográficas).</w:t>
      </w:r>
    </w:p>
    <w:p w14:paraId="18DD1E77" w14:textId="77777777" w:rsidR="00A530AF" w:rsidRPr="00936712" w:rsidRDefault="00A530AF" w:rsidP="00770DBF">
      <w:pPr>
        <w:spacing w:before="240" w:after="240"/>
        <w:jc w:val="both"/>
        <w:rPr>
          <w:lang w:val="es-ES_tradnl"/>
        </w:rPr>
      </w:pPr>
      <w:r w:rsidRPr="00936712">
        <w:rPr>
          <w:lang w:val="es-ES_tradnl"/>
        </w:rPr>
        <w:t xml:space="preserve">Considerando lo propuesto por </w:t>
      </w:r>
      <w:r w:rsidRPr="00936712">
        <w:rPr>
          <w:color w:val="0070C0"/>
          <w:lang w:val="es-ES_tradnl"/>
        </w:rPr>
        <w:t>Uribe-Arzate y Romero-Sánchez (2008) y Gutiérrez de Piñeres-Botero, Elisa-</w:t>
      </w:r>
      <w:proofErr w:type="gramStart"/>
      <w:r w:rsidRPr="00936712">
        <w:rPr>
          <w:color w:val="0070C0"/>
          <w:lang w:val="es-ES_tradnl"/>
        </w:rPr>
        <w:t>Coronel</w:t>
      </w:r>
      <w:proofErr w:type="gramEnd"/>
      <w:r w:rsidRPr="00936712">
        <w:rPr>
          <w:color w:val="0070C0"/>
          <w:lang w:val="es-ES_tradnl"/>
        </w:rPr>
        <w:t xml:space="preserve"> (2009), Marchiori (2011) y Villarreal-Sotelo (2011) </w:t>
      </w:r>
      <w:r w:rsidRPr="00936712">
        <w:rPr>
          <w:lang w:val="es-ES_tradnl"/>
        </w:rPr>
        <w:t>en victimología, podemos clasificar la victimización verde en tres grandes tipologías:</w:t>
      </w:r>
    </w:p>
    <w:p w14:paraId="2BAB240C" w14:textId="77777777" w:rsidR="000C65AB" w:rsidRPr="00936712" w:rsidRDefault="000C65AB" w:rsidP="00770DBF">
      <w:pPr>
        <w:jc w:val="both"/>
        <w:rPr>
          <w:sz w:val="20"/>
          <w:szCs w:val="20"/>
          <w:lang w:val="es-ES_tradnl"/>
        </w:rPr>
      </w:pPr>
      <w:r w:rsidRPr="00936712">
        <w:rPr>
          <w:sz w:val="20"/>
          <w:szCs w:val="20"/>
          <w:lang w:val="es-ES_tradnl"/>
        </w:rPr>
        <w:t>Figura. Tipologías de victimización verde.</w:t>
      </w:r>
    </w:p>
    <w:p w14:paraId="5F929F4C" w14:textId="77777777" w:rsidR="000C65AB" w:rsidRPr="00936712" w:rsidRDefault="000C65AB" w:rsidP="00770DBF">
      <w:pPr>
        <w:jc w:val="both"/>
        <w:rPr>
          <w:sz w:val="20"/>
          <w:szCs w:val="20"/>
          <w:lang w:val="es-ES_tradnl"/>
        </w:rPr>
      </w:pPr>
      <w:r w:rsidRPr="00936712">
        <w:rPr>
          <w:noProof/>
          <w:sz w:val="20"/>
          <w:szCs w:val="20"/>
          <w:lang w:val="es-ES_tradnl"/>
        </w:rPr>
        <w:drawing>
          <wp:inline distT="0" distB="0" distL="0" distR="0" wp14:anchorId="79CEE72A" wp14:editId="11873DCE">
            <wp:extent cx="5612130" cy="1967865"/>
            <wp:effectExtent l="0" t="0" r="1270" b="635"/>
            <wp:docPr id="13643210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21030" name="Imagen 13643210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1967865"/>
                    </a:xfrm>
                    <a:prstGeom prst="rect">
                      <a:avLst/>
                    </a:prstGeom>
                  </pic:spPr>
                </pic:pic>
              </a:graphicData>
            </a:graphic>
          </wp:inline>
        </w:drawing>
      </w:r>
    </w:p>
    <w:p w14:paraId="1E2C7C59" w14:textId="0C5AD1F2" w:rsidR="000C65AB" w:rsidRPr="00936712" w:rsidRDefault="000C65AB" w:rsidP="00770DBF">
      <w:pPr>
        <w:rPr>
          <w:color w:val="0070C0"/>
          <w:sz w:val="20"/>
          <w:szCs w:val="20"/>
          <w:lang w:val="es-ES_tradnl"/>
        </w:rPr>
      </w:pPr>
      <w:r w:rsidRPr="00936712">
        <w:rPr>
          <w:b/>
          <w:bCs/>
          <w:sz w:val="20"/>
          <w:szCs w:val="20"/>
          <w:lang w:val="es-ES_tradnl"/>
        </w:rPr>
        <w:t>Fuente:</w:t>
      </w:r>
      <w:r w:rsidRPr="00936712">
        <w:rPr>
          <w:sz w:val="20"/>
          <w:szCs w:val="20"/>
          <w:lang w:val="es-ES_tradnl"/>
        </w:rPr>
        <w:t xml:space="preserve"> elaboración propia.</w:t>
      </w:r>
    </w:p>
    <w:p w14:paraId="75E674B3" w14:textId="77777777" w:rsidR="00A530AF" w:rsidRPr="00936712" w:rsidRDefault="00A530AF" w:rsidP="00770DBF">
      <w:pPr>
        <w:pStyle w:val="Prrafodelista"/>
        <w:numPr>
          <w:ilvl w:val="0"/>
          <w:numId w:val="10"/>
        </w:numPr>
        <w:spacing w:before="240" w:after="240"/>
        <w:jc w:val="both"/>
        <w:rPr>
          <w:lang w:val="es-ES_tradnl"/>
        </w:rPr>
      </w:pPr>
      <w:r w:rsidRPr="00936712">
        <w:rPr>
          <w:b/>
          <w:bCs/>
          <w:i/>
          <w:iCs/>
          <w:lang w:val="es-ES_tradnl"/>
        </w:rPr>
        <w:t>Victimización verde primaria</w:t>
      </w:r>
      <w:r w:rsidRPr="00936712">
        <w:rPr>
          <w:i/>
          <w:iCs/>
          <w:lang w:val="es-ES_tradnl"/>
        </w:rPr>
        <w:t>:</w:t>
      </w:r>
      <w:r w:rsidRPr="00936712">
        <w:rPr>
          <w:lang w:val="es-ES_tradnl"/>
        </w:rPr>
        <w:t xml:space="preserve"> Es aquella dirigida en contra de la biodiversidad, los ecosistemas y la vida del planeta,</w:t>
      </w:r>
    </w:p>
    <w:p w14:paraId="2517DD15" w14:textId="1A3DD57D" w:rsidR="00A530AF" w:rsidRPr="00936712" w:rsidRDefault="00A530AF" w:rsidP="00770DBF">
      <w:pPr>
        <w:pStyle w:val="Prrafodelista"/>
        <w:numPr>
          <w:ilvl w:val="0"/>
          <w:numId w:val="10"/>
        </w:numPr>
        <w:spacing w:before="240" w:after="240"/>
        <w:jc w:val="both"/>
        <w:rPr>
          <w:lang w:val="es-ES_tradnl"/>
        </w:rPr>
      </w:pPr>
      <w:r w:rsidRPr="00936712">
        <w:rPr>
          <w:b/>
          <w:bCs/>
          <w:i/>
          <w:iCs/>
          <w:lang w:val="es-ES_tradnl"/>
        </w:rPr>
        <w:t>Victimización verde secundaria</w:t>
      </w:r>
      <w:r w:rsidRPr="00936712">
        <w:rPr>
          <w:i/>
          <w:iCs/>
          <w:lang w:val="es-ES_tradnl"/>
        </w:rPr>
        <w:t>:</w:t>
      </w:r>
      <w:r w:rsidRPr="00936712">
        <w:rPr>
          <w:lang w:val="es-ES_tradnl"/>
        </w:rPr>
        <w:t xml:space="preserve"> Es aquella que se deriva del aparato institucional del Estado, la victimización se origina de la desatención, mala praxis y malos procesos por parte de las </w:t>
      </w:r>
      <w:r w:rsidR="00FD3FF4" w:rsidRPr="00936712">
        <w:rPr>
          <w:lang w:val="es-ES_tradnl"/>
        </w:rPr>
        <w:t>instituciones</w:t>
      </w:r>
      <w:r w:rsidRPr="00936712">
        <w:rPr>
          <w:lang w:val="es-ES_tradnl"/>
        </w:rPr>
        <w:t xml:space="preserve"> ambientales, así como del mal diseño de políticas públicas y reformas en la legislación ambiental, y</w:t>
      </w:r>
    </w:p>
    <w:p w14:paraId="372D62EA" w14:textId="480093D8" w:rsidR="00FE7C11" w:rsidRPr="00936712" w:rsidRDefault="00A530AF" w:rsidP="00770DBF">
      <w:pPr>
        <w:pStyle w:val="Prrafodelista"/>
        <w:numPr>
          <w:ilvl w:val="0"/>
          <w:numId w:val="10"/>
        </w:numPr>
        <w:spacing w:before="240" w:after="240"/>
        <w:jc w:val="both"/>
        <w:rPr>
          <w:lang w:val="es-ES_tradnl"/>
        </w:rPr>
      </w:pPr>
      <w:r w:rsidRPr="00936712">
        <w:rPr>
          <w:b/>
          <w:bCs/>
          <w:i/>
          <w:iCs/>
          <w:lang w:val="es-ES_tradnl"/>
        </w:rPr>
        <w:t>Victimización verde terciaria</w:t>
      </w:r>
      <w:r w:rsidRPr="00936712">
        <w:rPr>
          <w:i/>
          <w:iCs/>
          <w:lang w:val="es-ES_tradnl"/>
        </w:rPr>
        <w:t>:</w:t>
      </w:r>
      <w:r w:rsidRPr="00936712">
        <w:rPr>
          <w:lang w:val="es-ES_tradnl"/>
        </w:rPr>
        <w:t xml:space="preserve"> hace referencia a las secuelas en la víctima después de haber pasado por las dos victimizaciones anteriores. Se centra en describir el resultado de la percepción de desamparo social y legal por parte de </w:t>
      </w:r>
      <w:r w:rsidRPr="00936712">
        <w:rPr>
          <w:lang w:val="es-ES_tradnl"/>
        </w:rPr>
        <w:lastRenderedPageBreak/>
        <w:t>la</w:t>
      </w:r>
      <w:r w:rsidR="00FD3FF4" w:rsidRPr="00936712">
        <w:rPr>
          <w:lang w:val="es-ES_tradnl"/>
        </w:rPr>
        <w:t>(s)</w:t>
      </w:r>
      <w:r w:rsidRPr="00936712">
        <w:rPr>
          <w:lang w:val="es-ES_tradnl"/>
        </w:rPr>
        <w:t xml:space="preserve"> víctima</w:t>
      </w:r>
      <w:r w:rsidR="00FD3FF4" w:rsidRPr="00936712">
        <w:rPr>
          <w:lang w:val="es-ES_tradnl"/>
        </w:rPr>
        <w:t>(s)</w:t>
      </w:r>
      <w:r w:rsidRPr="00936712">
        <w:rPr>
          <w:lang w:val="es-ES_tradnl"/>
        </w:rPr>
        <w:t xml:space="preserve">. Por ejemplo, en la falta de </w:t>
      </w:r>
      <w:r w:rsidR="00FD3FF4" w:rsidRPr="00936712">
        <w:rPr>
          <w:lang w:val="es-ES_tradnl"/>
        </w:rPr>
        <w:t xml:space="preserve">interés </w:t>
      </w:r>
      <w:r w:rsidRPr="00936712">
        <w:rPr>
          <w:lang w:val="es-ES_tradnl"/>
        </w:rPr>
        <w:t>de la sociedad y el Estado</w:t>
      </w:r>
      <w:r w:rsidR="00FD3FF4" w:rsidRPr="00936712">
        <w:rPr>
          <w:lang w:val="es-ES_tradnl"/>
        </w:rPr>
        <w:t xml:space="preserve"> por las problemáticas ambientales actuales y </w:t>
      </w:r>
      <w:r w:rsidR="00EE102F" w:rsidRPr="00936712">
        <w:rPr>
          <w:lang w:val="es-ES_tradnl"/>
        </w:rPr>
        <w:t>futuras</w:t>
      </w:r>
      <w:r w:rsidRPr="00936712">
        <w:rPr>
          <w:lang w:val="es-ES_tradnl"/>
        </w:rPr>
        <w:t>.</w:t>
      </w:r>
    </w:p>
    <w:p w14:paraId="6D32DD5B" w14:textId="56B38FA2" w:rsidR="00A530AF" w:rsidRPr="00936712" w:rsidRDefault="00A530AF" w:rsidP="00770DBF">
      <w:pPr>
        <w:spacing w:before="240" w:after="240"/>
        <w:jc w:val="both"/>
        <w:rPr>
          <w:lang w:val="es-ES_tradnl"/>
        </w:rPr>
      </w:pPr>
      <w:r w:rsidRPr="00936712">
        <w:rPr>
          <w:lang w:val="es-ES_tradnl"/>
        </w:rPr>
        <w:t>Además, diversos estudios en victimología (</w:t>
      </w:r>
      <w:r w:rsidRPr="00EE102F">
        <w:rPr>
          <w:color w:val="0070C0"/>
          <w:lang w:val="es-ES_tradnl"/>
        </w:rPr>
        <w:t>Selli</w:t>
      </w:r>
      <w:r w:rsidRPr="00936712">
        <w:rPr>
          <w:color w:val="0070C0"/>
          <w:lang w:val="es-ES_tradnl"/>
        </w:rPr>
        <w:t>n y Wolfgang, 1964; Rodríguez-Manzanera, 2002; Villarreal-Sotelo, 2011</w:t>
      </w:r>
      <w:r w:rsidRPr="00936712">
        <w:rPr>
          <w:lang w:val="es-ES_tradnl"/>
        </w:rPr>
        <w:t xml:space="preserve">) proponen tres niveles de victimización que hacen referencia al impacto a nivel </w:t>
      </w:r>
      <w:r w:rsidR="006314B9" w:rsidRPr="00936712">
        <w:rPr>
          <w:lang w:val="es-ES_tradnl"/>
        </w:rPr>
        <w:t>individual</w:t>
      </w:r>
      <w:r w:rsidRPr="00936712">
        <w:rPr>
          <w:lang w:val="es-ES_tradnl"/>
        </w:rPr>
        <w:t xml:space="preserve">, grupal o </w:t>
      </w:r>
      <w:r w:rsidR="006314B9" w:rsidRPr="00936712">
        <w:rPr>
          <w:lang w:val="es-ES_tradnl"/>
        </w:rPr>
        <w:t xml:space="preserve">global </w:t>
      </w:r>
      <w:r w:rsidRPr="00936712">
        <w:rPr>
          <w:lang w:val="es-ES_tradnl"/>
        </w:rPr>
        <w:t>del fenómeno victimizante</w:t>
      </w:r>
      <w:r w:rsidR="00FD3FF4" w:rsidRPr="00936712">
        <w:rPr>
          <w:lang w:val="es-ES_tradnl"/>
        </w:rPr>
        <w:t>.</w:t>
      </w:r>
      <w:r w:rsidRPr="00936712">
        <w:rPr>
          <w:lang w:val="es-ES_tradnl"/>
        </w:rPr>
        <w:t xml:space="preserve"> </w:t>
      </w:r>
      <w:r w:rsidR="00FD3FF4" w:rsidRPr="00936712">
        <w:rPr>
          <w:lang w:val="es-ES_tradnl"/>
        </w:rPr>
        <w:t>Desde la</w:t>
      </w:r>
      <w:r w:rsidRPr="00936712">
        <w:rPr>
          <w:lang w:val="es-ES_tradnl"/>
        </w:rPr>
        <w:t xml:space="preserve"> </w:t>
      </w:r>
      <w:r w:rsidR="00770DBF" w:rsidRPr="00936712">
        <w:rPr>
          <w:lang w:val="es-ES_tradnl"/>
        </w:rPr>
        <w:t>V</w:t>
      </w:r>
      <w:r w:rsidRPr="00936712">
        <w:rPr>
          <w:lang w:val="es-ES_tradnl"/>
        </w:rPr>
        <w:t xml:space="preserve">ictimología </w:t>
      </w:r>
      <w:r w:rsidR="00770DBF" w:rsidRPr="00936712">
        <w:rPr>
          <w:lang w:val="es-ES_tradnl"/>
        </w:rPr>
        <w:t>V</w:t>
      </w:r>
      <w:r w:rsidRPr="00936712">
        <w:rPr>
          <w:lang w:val="es-ES_tradnl"/>
        </w:rPr>
        <w:t xml:space="preserve">erde </w:t>
      </w:r>
      <w:r w:rsidR="00770DBF" w:rsidRPr="00936712">
        <w:rPr>
          <w:lang w:val="es-ES_tradnl"/>
        </w:rPr>
        <w:t>se pueden</w:t>
      </w:r>
      <w:r w:rsidRPr="00936712">
        <w:rPr>
          <w:lang w:val="es-ES_tradnl"/>
        </w:rPr>
        <w:t xml:space="preserve"> establecer los mismos tres niveles, pero desde una perspectiva </w:t>
      </w:r>
      <w:r w:rsidRPr="00936712">
        <w:rPr>
          <w:i/>
          <w:iCs/>
          <w:lang w:val="es-ES_tradnl"/>
        </w:rPr>
        <w:t xml:space="preserve">micro, meso </w:t>
      </w:r>
      <w:r w:rsidRPr="00936712">
        <w:rPr>
          <w:lang w:val="es-ES_tradnl"/>
        </w:rPr>
        <w:t>y</w:t>
      </w:r>
      <w:r w:rsidRPr="00936712">
        <w:rPr>
          <w:i/>
          <w:iCs/>
          <w:lang w:val="es-ES_tradnl"/>
        </w:rPr>
        <w:t xml:space="preserve"> macro</w:t>
      </w:r>
      <w:r w:rsidRPr="00936712">
        <w:rPr>
          <w:lang w:val="es-ES_tradnl"/>
        </w:rPr>
        <w:t xml:space="preserve"> victimizante, considerando que el nivel micro no hace referencia al impacto que ocasiona, sino al grupo en el que se enfoca: </w:t>
      </w:r>
    </w:p>
    <w:p w14:paraId="5362D0FC" w14:textId="77777777" w:rsidR="00A530AF" w:rsidRPr="00936712" w:rsidRDefault="00A530AF" w:rsidP="00770DBF">
      <w:pPr>
        <w:pStyle w:val="Prrafodelista"/>
        <w:numPr>
          <w:ilvl w:val="0"/>
          <w:numId w:val="11"/>
        </w:numPr>
        <w:spacing w:before="240" w:after="240"/>
        <w:jc w:val="both"/>
        <w:rPr>
          <w:i/>
          <w:iCs/>
          <w:lang w:val="es-ES_tradnl"/>
        </w:rPr>
      </w:pPr>
      <w:r w:rsidRPr="00936712">
        <w:rPr>
          <w:b/>
          <w:bCs/>
          <w:i/>
          <w:iCs/>
          <w:lang w:val="es-ES_tradnl"/>
        </w:rPr>
        <w:t>Nivel primario de victimización (Nivel Micro):</w:t>
      </w:r>
      <w:r w:rsidRPr="00936712">
        <w:rPr>
          <w:i/>
          <w:iCs/>
          <w:lang w:val="es-ES_tradnl"/>
        </w:rPr>
        <w:t xml:space="preserve"> </w:t>
      </w:r>
      <w:r w:rsidRPr="00936712">
        <w:rPr>
          <w:lang w:val="es-ES_tradnl"/>
        </w:rPr>
        <w:t>cuando el crimen o delito está dirigido hacia la biodiversidad.</w:t>
      </w:r>
    </w:p>
    <w:p w14:paraId="10F8472A" w14:textId="77777777" w:rsidR="00A530AF" w:rsidRPr="00936712" w:rsidRDefault="00A530AF" w:rsidP="00770DBF">
      <w:pPr>
        <w:pStyle w:val="Prrafodelista"/>
        <w:numPr>
          <w:ilvl w:val="0"/>
          <w:numId w:val="11"/>
        </w:numPr>
        <w:spacing w:before="240" w:after="240"/>
        <w:jc w:val="both"/>
        <w:rPr>
          <w:i/>
          <w:iCs/>
          <w:lang w:val="es-ES_tradnl"/>
        </w:rPr>
      </w:pPr>
      <w:r w:rsidRPr="00936712">
        <w:rPr>
          <w:b/>
          <w:bCs/>
          <w:i/>
          <w:iCs/>
          <w:lang w:val="es-ES_tradnl"/>
        </w:rPr>
        <w:t>Nivel secundario de victimización (Nivel Meso)</w:t>
      </w:r>
      <w:r w:rsidRPr="00936712">
        <w:rPr>
          <w:i/>
          <w:iCs/>
          <w:lang w:val="es-ES_tradnl"/>
        </w:rPr>
        <w:t xml:space="preserve">: </w:t>
      </w:r>
      <w:r w:rsidRPr="00936712">
        <w:rPr>
          <w:lang w:val="es-ES_tradnl"/>
        </w:rPr>
        <w:t>es aquel que está dirigido hacia un ecosistema (entendido como un biosistema que es habitado por flora, fauna y otros elementos naturales que lo componen).</w:t>
      </w:r>
    </w:p>
    <w:p w14:paraId="33D39247" w14:textId="766F46A4" w:rsidR="00FD3FF4" w:rsidRPr="00936712" w:rsidRDefault="00A530AF" w:rsidP="00770DBF">
      <w:pPr>
        <w:pStyle w:val="Prrafodelista"/>
        <w:numPr>
          <w:ilvl w:val="0"/>
          <w:numId w:val="11"/>
        </w:numPr>
        <w:spacing w:before="240" w:after="240"/>
        <w:jc w:val="both"/>
        <w:rPr>
          <w:i/>
          <w:iCs/>
          <w:lang w:val="es-ES_tradnl"/>
        </w:rPr>
      </w:pPr>
      <w:r w:rsidRPr="00936712">
        <w:rPr>
          <w:b/>
          <w:bCs/>
          <w:i/>
          <w:iCs/>
          <w:lang w:val="es-ES_tradnl"/>
        </w:rPr>
        <w:t>Nivel terciario de victimización (Nivel Macro)</w:t>
      </w:r>
      <w:r w:rsidRPr="00936712">
        <w:rPr>
          <w:i/>
          <w:iCs/>
          <w:lang w:val="es-ES_tradnl"/>
        </w:rPr>
        <w:t xml:space="preserve">: </w:t>
      </w:r>
      <w:r w:rsidRPr="00936712">
        <w:rPr>
          <w:lang w:val="es-ES_tradnl"/>
        </w:rPr>
        <w:t>es aquel que atenta contra la vida del planeta. Este tipo de victimización se manifiesta en los crímenes y delitos ambientales de más amplia proyección. Por ejemplo, un ataque con armas biológicas o bien la desatención al cambio climático.</w:t>
      </w:r>
      <w:bookmarkStart w:id="2" w:name="_Toc116811631"/>
    </w:p>
    <w:bookmarkEnd w:id="2"/>
    <w:p w14:paraId="2B63111A" w14:textId="77777777" w:rsidR="00770DBF" w:rsidRPr="00936712" w:rsidRDefault="00770DBF" w:rsidP="00770DBF">
      <w:pPr>
        <w:pStyle w:val="Descripcin"/>
        <w:spacing w:before="240" w:after="0"/>
        <w:jc w:val="both"/>
        <w:rPr>
          <w:rFonts w:asciiTheme="minorHAnsi" w:hAnsiTheme="minorHAnsi"/>
          <w:i w:val="0"/>
          <w:iCs w:val="0"/>
          <w:color w:val="auto"/>
          <w:sz w:val="20"/>
          <w:szCs w:val="20"/>
          <w:highlight w:val="green"/>
        </w:rPr>
      </w:pPr>
      <w:r w:rsidRPr="00936712">
        <w:rPr>
          <w:rFonts w:asciiTheme="minorHAnsi" w:hAnsiTheme="minorHAnsi"/>
          <w:b/>
          <w:bCs/>
          <w:i w:val="0"/>
          <w:iCs w:val="0"/>
          <w:color w:val="auto"/>
          <w:sz w:val="20"/>
          <w:szCs w:val="20"/>
        </w:rPr>
        <w:t xml:space="preserve">Figura </w:t>
      </w:r>
      <w:r w:rsidRPr="00936712">
        <w:rPr>
          <w:rFonts w:asciiTheme="minorHAnsi" w:hAnsiTheme="minorHAnsi"/>
          <w:b/>
          <w:bCs/>
          <w:i w:val="0"/>
          <w:iCs w:val="0"/>
          <w:color w:val="auto"/>
          <w:sz w:val="20"/>
          <w:szCs w:val="20"/>
        </w:rPr>
        <w:fldChar w:fldCharType="begin"/>
      </w:r>
      <w:r w:rsidRPr="00936712">
        <w:rPr>
          <w:rFonts w:asciiTheme="minorHAnsi" w:hAnsiTheme="minorHAnsi"/>
          <w:b/>
          <w:bCs/>
          <w:i w:val="0"/>
          <w:iCs w:val="0"/>
          <w:color w:val="auto"/>
          <w:sz w:val="20"/>
          <w:szCs w:val="20"/>
        </w:rPr>
        <w:instrText xml:space="preserve"> SEQ Figura \* ARABIC </w:instrText>
      </w:r>
      <w:r w:rsidRPr="00936712">
        <w:rPr>
          <w:rFonts w:asciiTheme="minorHAnsi" w:hAnsiTheme="minorHAnsi"/>
          <w:b/>
          <w:bCs/>
          <w:i w:val="0"/>
          <w:iCs w:val="0"/>
          <w:color w:val="auto"/>
          <w:sz w:val="20"/>
          <w:szCs w:val="20"/>
        </w:rPr>
        <w:fldChar w:fldCharType="separate"/>
      </w:r>
      <w:r w:rsidRPr="00936712">
        <w:rPr>
          <w:rFonts w:asciiTheme="minorHAnsi" w:hAnsiTheme="minorHAnsi"/>
          <w:b/>
          <w:bCs/>
          <w:i w:val="0"/>
          <w:iCs w:val="0"/>
          <w:color w:val="auto"/>
          <w:sz w:val="20"/>
          <w:szCs w:val="20"/>
        </w:rPr>
        <w:t>2</w:t>
      </w:r>
      <w:r w:rsidRPr="00936712">
        <w:rPr>
          <w:rFonts w:asciiTheme="minorHAnsi" w:hAnsiTheme="minorHAnsi"/>
          <w:b/>
          <w:bCs/>
          <w:i w:val="0"/>
          <w:iCs w:val="0"/>
          <w:color w:val="auto"/>
          <w:sz w:val="20"/>
          <w:szCs w:val="20"/>
        </w:rPr>
        <w:fldChar w:fldCharType="end"/>
      </w:r>
      <w:r w:rsidRPr="00936712">
        <w:rPr>
          <w:rFonts w:asciiTheme="minorHAnsi" w:hAnsiTheme="minorHAnsi"/>
          <w:b/>
          <w:bCs/>
          <w:i w:val="0"/>
          <w:iCs w:val="0"/>
          <w:color w:val="auto"/>
          <w:sz w:val="20"/>
          <w:szCs w:val="20"/>
        </w:rPr>
        <w:t>.-</w:t>
      </w:r>
      <w:r w:rsidRPr="00936712">
        <w:rPr>
          <w:rFonts w:asciiTheme="minorHAnsi" w:hAnsiTheme="minorHAnsi"/>
          <w:i w:val="0"/>
          <w:iCs w:val="0"/>
          <w:color w:val="auto"/>
          <w:sz w:val="20"/>
          <w:szCs w:val="20"/>
        </w:rPr>
        <w:t xml:space="preserve"> Niveles de victimización verde.</w:t>
      </w:r>
    </w:p>
    <w:p w14:paraId="1293D4E9" w14:textId="77777777" w:rsidR="00770DBF" w:rsidRPr="00936712" w:rsidRDefault="00770DBF" w:rsidP="00770DBF">
      <w:pPr>
        <w:jc w:val="center"/>
        <w:rPr>
          <w:sz w:val="20"/>
          <w:szCs w:val="20"/>
          <w:highlight w:val="green"/>
          <w:lang w:val="es-ES_tradnl"/>
        </w:rPr>
      </w:pPr>
      <w:r w:rsidRPr="00936712">
        <w:rPr>
          <w:noProof/>
          <w:sz w:val="20"/>
          <w:szCs w:val="20"/>
          <w:lang w:val="es-ES_tradnl"/>
        </w:rPr>
        <w:drawing>
          <wp:inline distT="0" distB="0" distL="0" distR="0" wp14:anchorId="7310E94D" wp14:editId="6AD321C3">
            <wp:extent cx="5612130" cy="2192655"/>
            <wp:effectExtent l="0" t="0" r="1270" b="4445"/>
            <wp:docPr id="19393586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58671" name="Imagen 19393586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2192655"/>
                    </a:xfrm>
                    <a:prstGeom prst="rect">
                      <a:avLst/>
                    </a:prstGeom>
                  </pic:spPr>
                </pic:pic>
              </a:graphicData>
            </a:graphic>
          </wp:inline>
        </w:drawing>
      </w:r>
    </w:p>
    <w:p w14:paraId="78D8AC9E" w14:textId="40C31A2B" w:rsidR="00770DBF" w:rsidRPr="00936712" w:rsidRDefault="00770DBF" w:rsidP="00770DBF">
      <w:pPr>
        <w:rPr>
          <w:sz w:val="20"/>
          <w:szCs w:val="20"/>
          <w:lang w:val="es-ES_tradnl"/>
        </w:rPr>
      </w:pPr>
      <w:r w:rsidRPr="00936712">
        <w:rPr>
          <w:b/>
          <w:bCs/>
          <w:sz w:val="20"/>
          <w:szCs w:val="20"/>
          <w:lang w:val="es-ES_tradnl"/>
        </w:rPr>
        <w:t>Fuente:</w:t>
      </w:r>
      <w:r w:rsidRPr="00936712">
        <w:rPr>
          <w:sz w:val="20"/>
          <w:szCs w:val="20"/>
          <w:lang w:val="es-ES_tradnl"/>
        </w:rPr>
        <w:t xml:space="preserve"> elaboración propia.</w:t>
      </w:r>
    </w:p>
    <w:p w14:paraId="153ED770" w14:textId="55116C16" w:rsidR="00770DBF" w:rsidRPr="00936712" w:rsidRDefault="00770DBF" w:rsidP="00770DBF">
      <w:pPr>
        <w:spacing w:before="240" w:after="240"/>
        <w:jc w:val="both"/>
        <w:rPr>
          <w:lang w:val="es-ES_tradnl"/>
        </w:rPr>
      </w:pPr>
      <w:r w:rsidRPr="00936712">
        <w:rPr>
          <w:lang w:val="es-ES_tradnl"/>
        </w:rPr>
        <w:t>Un aspecto importante es que, al igual que la victimología, la victimización se presenta, aunque no exista un delito, es decir, que la conducta que victimiza a la biodiversidad, los ecosistemas y la vida del planeta no esté tipificada en un código penal, lo que permite que su estudio haga importantes aportes a la tipificación de crímenes verdes y a los estudios criminológicos a través de la disciplina victimológica y en particular desde la perspectiva verde.</w:t>
      </w:r>
    </w:p>
    <w:p w14:paraId="1AB0F2B3" w14:textId="6698652F" w:rsidR="007C43DC" w:rsidRPr="00936712" w:rsidRDefault="007C43DC" w:rsidP="00770DBF">
      <w:pPr>
        <w:spacing w:before="240" w:after="240"/>
        <w:ind w:left="708" w:firstLine="708"/>
        <w:jc w:val="both"/>
        <w:rPr>
          <w:b/>
          <w:bCs/>
          <w:i/>
          <w:iCs/>
          <w:lang w:val="es-ES_tradnl"/>
        </w:rPr>
      </w:pPr>
      <w:r w:rsidRPr="00936712">
        <w:rPr>
          <w:b/>
          <w:bCs/>
          <w:i/>
          <w:iCs/>
          <w:lang w:val="es-ES_tradnl"/>
        </w:rPr>
        <w:t xml:space="preserve">Victimidad </w:t>
      </w:r>
      <w:r w:rsidR="00A530AF" w:rsidRPr="00936712">
        <w:rPr>
          <w:b/>
          <w:bCs/>
          <w:i/>
          <w:iCs/>
          <w:lang w:val="es-ES_tradnl"/>
        </w:rPr>
        <w:t>ambiental</w:t>
      </w:r>
    </w:p>
    <w:p w14:paraId="66AE9A3D" w14:textId="3E698260" w:rsidR="00FD3FF4" w:rsidRPr="00936712" w:rsidRDefault="00FD3FF4" w:rsidP="00770DBF">
      <w:pPr>
        <w:spacing w:before="240" w:after="240"/>
        <w:jc w:val="both"/>
        <w:rPr>
          <w:lang w:val="es-ES_tradnl"/>
        </w:rPr>
      </w:pPr>
      <w:r w:rsidRPr="00936712">
        <w:rPr>
          <w:lang w:val="es-ES_tradnl"/>
        </w:rPr>
        <w:lastRenderedPageBreak/>
        <w:t>L</w:t>
      </w:r>
      <w:r w:rsidR="00A530AF" w:rsidRPr="00936712">
        <w:rPr>
          <w:lang w:val="es-ES_tradnl"/>
        </w:rPr>
        <w:t xml:space="preserve">a </w:t>
      </w:r>
      <w:r w:rsidR="00936712" w:rsidRPr="00936712">
        <w:rPr>
          <w:lang w:val="es-ES_tradnl"/>
        </w:rPr>
        <w:t>victimidad, como</w:t>
      </w:r>
      <w:r w:rsidR="00A530AF" w:rsidRPr="00936712">
        <w:rPr>
          <w:lang w:val="es-ES_tradnl"/>
        </w:rPr>
        <w:t xml:space="preserve"> nivel de interpretación victimológico</w:t>
      </w:r>
      <w:r w:rsidRPr="00936712">
        <w:rPr>
          <w:lang w:val="es-ES_tradnl"/>
        </w:rPr>
        <w:t>,</w:t>
      </w:r>
      <w:r w:rsidR="00A530AF" w:rsidRPr="00936712">
        <w:rPr>
          <w:lang w:val="es-ES_tradnl"/>
        </w:rPr>
        <w:t xml:space="preserve"> se encuentra en una etapa de construcción epistemológica que ha pasado por tres fases</w:t>
      </w:r>
      <w:r w:rsidRPr="00936712">
        <w:rPr>
          <w:lang w:val="es-ES_tradnl"/>
        </w:rPr>
        <w:t xml:space="preserve"> desde el surgimiento de la victimología:</w:t>
      </w:r>
      <w:r w:rsidR="00A530AF" w:rsidRPr="00936712">
        <w:rPr>
          <w:lang w:val="es-ES_tradnl"/>
        </w:rPr>
        <w:t xml:space="preserve"> </w:t>
      </w:r>
    </w:p>
    <w:p w14:paraId="27A5C6B3" w14:textId="3BDF8985" w:rsidR="00FD3FF4" w:rsidRPr="00936712" w:rsidRDefault="00A530AF" w:rsidP="00770DBF">
      <w:pPr>
        <w:spacing w:before="240" w:after="240"/>
        <w:jc w:val="both"/>
        <w:rPr>
          <w:lang w:val="es-ES_tradnl"/>
        </w:rPr>
      </w:pPr>
      <w:r w:rsidRPr="00936712">
        <w:rPr>
          <w:lang w:val="es-ES_tradnl"/>
        </w:rPr>
        <w:t>(</w:t>
      </w:r>
      <w:r w:rsidRPr="00936712">
        <w:rPr>
          <w:b/>
          <w:bCs/>
          <w:color w:val="002060"/>
          <w:lang w:val="es-ES_tradnl"/>
        </w:rPr>
        <w:t>1</w:t>
      </w:r>
      <w:r w:rsidRPr="00936712">
        <w:rPr>
          <w:lang w:val="es-ES_tradnl"/>
        </w:rPr>
        <w:t xml:space="preserve">) </w:t>
      </w:r>
      <w:r w:rsidR="00FD3FF4" w:rsidRPr="00936712">
        <w:rPr>
          <w:lang w:val="es-ES_tradnl"/>
        </w:rPr>
        <w:t>T</w:t>
      </w:r>
      <w:r w:rsidRPr="00936712">
        <w:rPr>
          <w:lang w:val="es-ES_tradnl"/>
        </w:rPr>
        <w:t xml:space="preserve">radicionalmente se le consideraba en un nivel </w:t>
      </w:r>
      <w:r w:rsidRPr="00936712">
        <w:rPr>
          <w:i/>
          <w:iCs/>
          <w:lang w:val="es-ES_tradnl"/>
        </w:rPr>
        <w:t xml:space="preserve">conductual </w:t>
      </w:r>
      <w:r w:rsidRPr="00936712">
        <w:rPr>
          <w:lang w:val="es-ES_tradnl"/>
        </w:rPr>
        <w:t>(</w:t>
      </w:r>
      <w:r w:rsidRPr="00936712">
        <w:rPr>
          <w:color w:val="0070C0"/>
          <w:lang w:val="es-ES_tradnl"/>
        </w:rPr>
        <w:t>Sellin y Wolfgang, 1964; Rodríguez-Manzanera, 2002; Villarreal-Sotelo, 2011</w:t>
      </w:r>
      <w:r w:rsidRPr="00936712">
        <w:rPr>
          <w:lang w:val="es-ES_tradnl"/>
        </w:rPr>
        <w:t xml:space="preserve">), </w:t>
      </w:r>
      <w:r w:rsidR="00FD3FF4" w:rsidRPr="00936712">
        <w:rPr>
          <w:lang w:val="es-ES_tradnl"/>
        </w:rPr>
        <w:t xml:space="preserve">y haciendo referencia a un conjunto de </w:t>
      </w:r>
      <w:r w:rsidR="00A80A0F" w:rsidRPr="00936712">
        <w:rPr>
          <w:lang w:val="es-ES_tradnl"/>
        </w:rPr>
        <w:t xml:space="preserve">características </w:t>
      </w:r>
      <w:r w:rsidR="00FD3FF4" w:rsidRPr="00936712">
        <w:rPr>
          <w:lang w:val="es-ES_tradnl"/>
        </w:rPr>
        <w:t>biopsicosociales comunes a todas las víctimas en general, con independencia de la causa de su situación (</w:t>
      </w:r>
      <w:r w:rsidR="00FD3FF4" w:rsidRPr="00936712">
        <w:rPr>
          <w:color w:val="0070C0"/>
          <w:lang w:val="es-ES_tradnl"/>
        </w:rPr>
        <w:t>Mendelsohn, 1956</w:t>
      </w:r>
      <w:r w:rsidR="00FD3FF4" w:rsidRPr="00936712">
        <w:rPr>
          <w:lang w:val="es-ES_tradnl"/>
        </w:rPr>
        <w:t>).</w:t>
      </w:r>
    </w:p>
    <w:p w14:paraId="6A829A2E" w14:textId="1685021F" w:rsidR="00A530AF" w:rsidRPr="00936712" w:rsidRDefault="00A530AF" w:rsidP="00770DBF">
      <w:pPr>
        <w:spacing w:before="240" w:after="240"/>
        <w:jc w:val="both"/>
        <w:rPr>
          <w:lang w:val="es-ES_tradnl"/>
        </w:rPr>
      </w:pPr>
      <w:r w:rsidRPr="00936712">
        <w:rPr>
          <w:lang w:val="es-ES_tradnl"/>
        </w:rPr>
        <w:t>(</w:t>
      </w:r>
      <w:r w:rsidRPr="00936712">
        <w:rPr>
          <w:b/>
          <w:bCs/>
          <w:color w:val="002060"/>
          <w:lang w:val="es-ES_tradnl"/>
        </w:rPr>
        <w:t>2</w:t>
      </w:r>
      <w:r w:rsidRPr="00936712">
        <w:rPr>
          <w:lang w:val="es-ES_tradnl"/>
        </w:rPr>
        <w:t xml:space="preserve">) </w:t>
      </w:r>
      <w:r w:rsidR="00FD3FF4" w:rsidRPr="00936712">
        <w:rPr>
          <w:lang w:val="es-ES_tradnl"/>
        </w:rPr>
        <w:t>L</w:t>
      </w:r>
      <w:r w:rsidRPr="00936712">
        <w:rPr>
          <w:lang w:val="es-ES_tradnl"/>
        </w:rPr>
        <w:t xml:space="preserve">os nuevos aportes disciplinares establecen que el nivel debe ser </w:t>
      </w:r>
      <w:r w:rsidRPr="00936712">
        <w:rPr>
          <w:i/>
          <w:iCs/>
          <w:lang w:val="es-ES_tradnl"/>
        </w:rPr>
        <w:t>identitario</w:t>
      </w:r>
      <w:r w:rsidRPr="00936712">
        <w:rPr>
          <w:lang w:val="es-ES_tradnl"/>
        </w:rPr>
        <w:t xml:space="preserve"> o de </w:t>
      </w:r>
      <w:r w:rsidRPr="00936712">
        <w:rPr>
          <w:i/>
          <w:iCs/>
          <w:lang w:val="es-ES_tradnl"/>
        </w:rPr>
        <w:t>identidad victimal</w:t>
      </w:r>
      <w:r w:rsidRPr="00936712">
        <w:rPr>
          <w:lang w:val="es-ES_tradnl"/>
        </w:rPr>
        <w:t xml:space="preserve"> (</w:t>
      </w:r>
      <w:r w:rsidRPr="00936712">
        <w:rPr>
          <w:color w:val="0070C0"/>
          <w:lang w:val="es-ES_tradnl"/>
        </w:rPr>
        <w:t>Gracia-Ibáñez, 2018</w:t>
      </w:r>
      <w:r w:rsidR="00FD3FF4" w:rsidRPr="00936712">
        <w:rPr>
          <w:color w:val="0070C0"/>
          <w:lang w:val="es-ES_tradnl"/>
        </w:rPr>
        <w:t>; White, 2018</w:t>
      </w:r>
      <w:r w:rsidRPr="00936712">
        <w:rPr>
          <w:lang w:val="es-ES_tradnl"/>
        </w:rPr>
        <w:t>), ya que, es la sociedad la que atribuye significación al comportamiento y características de la víctima, el victimario y del fenómeno victimizante en función a dicha percepción social (</w:t>
      </w:r>
      <w:r w:rsidRPr="00936712">
        <w:rPr>
          <w:color w:val="0070C0"/>
          <w:lang w:val="es-ES_tradnl"/>
        </w:rPr>
        <w:t>Tamarit-</w:t>
      </w:r>
      <w:proofErr w:type="spellStart"/>
      <w:r w:rsidRPr="00936712">
        <w:rPr>
          <w:color w:val="0070C0"/>
          <w:lang w:val="es-ES_tradnl"/>
        </w:rPr>
        <w:t>Sumalla</w:t>
      </w:r>
      <w:proofErr w:type="spellEnd"/>
      <w:r w:rsidRPr="00936712">
        <w:rPr>
          <w:color w:val="0070C0"/>
          <w:lang w:val="es-ES_tradnl"/>
        </w:rPr>
        <w:t>, 2013</w:t>
      </w:r>
      <w:r w:rsidRPr="00936712">
        <w:rPr>
          <w:lang w:val="es-ES_tradnl"/>
        </w:rPr>
        <w:t>). Por lo tanto, el binomio víctima-victimario tiene como resultante, en un Estado de Derecho, el acceso a un ámbito público de (</w:t>
      </w:r>
      <w:r w:rsidRPr="00936712">
        <w:rPr>
          <w:i/>
          <w:iCs/>
          <w:lang w:val="es-ES_tradnl"/>
        </w:rPr>
        <w:t>auto</w:t>
      </w:r>
      <w:r w:rsidRPr="00936712">
        <w:rPr>
          <w:lang w:val="es-ES_tradnl"/>
        </w:rPr>
        <w:t>) reconocimiento: la victimidad (</w:t>
      </w:r>
      <w:r w:rsidRPr="00936712">
        <w:rPr>
          <w:color w:val="0070C0"/>
          <w:lang w:val="es-ES_tradnl"/>
        </w:rPr>
        <w:t>Herrera-Moreno, 2014</w:t>
      </w:r>
      <w:r w:rsidRPr="00936712">
        <w:rPr>
          <w:lang w:val="es-ES_tradnl"/>
        </w:rPr>
        <w:t xml:space="preserve">). </w:t>
      </w:r>
    </w:p>
    <w:p w14:paraId="2F61D57E" w14:textId="706EDF38" w:rsidR="00A530AF" w:rsidRPr="00936712" w:rsidRDefault="00A530AF" w:rsidP="00770DBF">
      <w:pPr>
        <w:spacing w:before="240" w:after="240"/>
        <w:jc w:val="both"/>
        <w:rPr>
          <w:lang w:val="es-ES_tradnl"/>
        </w:rPr>
      </w:pPr>
      <w:r w:rsidRPr="00936712">
        <w:rPr>
          <w:lang w:val="es-ES_tradnl"/>
        </w:rPr>
        <w:t>La victimidad está influenciada por el contexto sociohistórico y su estudio debe suscribirse a dicho contexto. Las interacciones sociales, la cultura, el grupo social, entre otros factores, condicionan el modo en que la víctima atribuye sentido, identifica y responde a la experiencia victimizante. Por lo tanto, dependiendo del contexto en que se presente, la victimidad “puede ser expresada y vivida de diversas formas, ya como patología, estigma, estatus o privilegio” (</w:t>
      </w:r>
      <w:r w:rsidRPr="00936712">
        <w:rPr>
          <w:color w:val="0070C0"/>
          <w:lang w:val="es-ES_tradnl"/>
        </w:rPr>
        <w:t>Tamarit-</w:t>
      </w:r>
      <w:proofErr w:type="spellStart"/>
      <w:r w:rsidRPr="00936712">
        <w:rPr>
          <w:color w:val="0070C0"/>
          <w:lang w:val="es-ES_tradnl"/>
        </w:rPr>
        <w:t>Sumalla</w:t>
      </w:r>
      <w:proofErr w:type="spellEnd"/>
      <w:r w:rsidRPr="00936712">
        <w:rPr>
          <w:color w:val="0070C0"/>
          <w:lang w:val="es-ES_tradnl"/>
        </w:rPr>
        <w:t>, 2013</w:t>
      </w:r>
      <w:r w:rsidR="00A83595" w:rsidRPr="00936712">
        <w:rPr>
          <w:color w:val="0070C0"/>
          <w:lang w:val="es-ES_tradnl"/>
        </w:rPr>
        <w:t xml:space="preserve">, p. </w:t>
      </w:r>
      <w:r w:rsidRPr="00936712">
        <w:rPr>
          <w:color w:val="0070C0"/>
          <w:lang w:val="es-ES_tradnl"/>
        </w:rPr>
        <w:t>6</w:t>
      </w:r>
      <w:r w:rsidRPr="00936712">
        <w:rPr>
          <w:lang w:val="es-ES_tradnl"/>
        </w:rPr>
        <w:t xml:space="preserve">). </w:t>
      </w:r>
    </w:p>
    <w:p w14:paraId="57480323" w14:textId="77777777" w:rsidR="00A530AF" w:rsidRPr="00936712" w:rsidRDefault="00A530AF" w:rsidP="00770DBF">
      <w:pPr>
        <w:spacing w:before="240" w:after="240"/>
        <w:jc w:val="both"/>
        <w:rPr>
          <w:lang w:val="es-ES_tradnl"/>
        </w:rPr>
      </w:pPr>
      <w:r w:rsidRPr="00936712">
        <w:rPr>
          <w:lang w:val="es-ES_tradnl"/>
        </w:rPr>
        <w:t>Por lo tanto, se entiende que la victimidad va más allá de un nivel “conductual” como nivel de interpretación como se observa en la criminología tradicional y el derecho (individual, conductual y general), sino que, propone que la victimidad implica un proceso de construcción social e identidad (</w:t>
      </w:r>
      <w:r w:rsidRPr="00936712">
        <w:rPr>
          <w:i/>
          <w:iCs/>
          <w:lang w:val="es-ES_tradnl"/>
        </w:rPr>
        <w:t>auto)</w:t>
      </w:r>
      <w:r w:rsidRPr="00936712">
        <w:rPr>
          <w:lang w:val="es-ES_tradnl"/>
        </w:rPr>
        <w:t xml:space="preserve"> reconocida por la víctima. </w:t>
      </w:r>
    </w:p>
    <w:p w14:paraId="0B283A3B" w14:textId="77777777" w:rsidR="000C65AB" w:rsidRPr="00936712" w:rsidRDefault="000C65AB" w:rsidP="00770DBF">
      <w:pPr>
        <w:pStyle w:val="Descripcin"/>
        <w:spacing w:before="240" w:after="0"/>
        <w:jc w:val="both"/>
        <w:rPr>
          <w:rFonts w:asciiTheme="minorHAnsi" w:hAnsiTheme="minorHAnsi"/>
          <w:i w:val="0"/>
          <w:iCs w:val="0"/>
          <w:color w:val="auto"/>
          <w:sz w:val="20"/>
          <w:szCs w:val="20"/>
        </w:rPr>
      </w:pPr>
      <w:bookmarkStart w:id="3" w:name="_Toc116811632"/>
      <w:r w:rsidRPr="00936712">
        <w:rPr>
          <w:rFonts w:asciiTheme="minorHAnsi" w:hAnsiTheme="minorHAnsi"/>
          <w:b/>
          <w:bCs/>
          <w:i w:val="0"/>
          <w:iCs w:val="0"/>
          <w:color w:val="auto"/>
          <w:sz w:val="20"/>
          <w:szCs w:val="20"/>
        </w:rPr>
        <w:t xml:space="preserve">Figura </w:t>
      </w:r>
      <w:r w:rsidRPr="00936712">
        <w:rPr>
          <w:rFonts w:asciiTheme="minorHAnsi" w:hAnsiTheme="minorHAnsi"/>
          <w:b/>
          <w:bCs/>
          <w:i w:val="0"/>
          <w:iCs w:val="0"/>
          <w:color w:val="auto"/>
          <w:sz w:val="20"/>
          <w:szCs w:val="20"/>
        </w:rPr>
        <w:fldChar w:fldCharType="begin"/>
      </w:r>
      <w:r w:rsidRPr="00936712">
        <w:rPr>
          <w:rFonts w:asciiTheme="minorHAnsi" w:hAnsiTheme="minorHAnsi"/>
          <w:b/>
          <w:bCs/>
          <w:i w:val="0"/>
          <w:iCs w:val="0"/>
          <w:color w:val="auto"/>
          <w:sz w:val="20"/>
          <w:szCs w:val="20"/>
        </w:rPr>
        <w:instrText xml:space="preserve"> SEQ Figura \* ARABIC </w:instrText>
      </w:r>
      <w:r w:rsidRPr="00936712">
        <w:rPr>
          <w:rFonts w:asciiTheme="minorHAnsi" w:hAnsiTheme="minorHAnsi"/>
          <w:b/>
          <w:bCs/>
          <w:i w:val="0"/>
          <w:iCs w:val="0"/>
          <w:color w:val="auto"/>
          <w:sz w:val="20"/>
          <w:szCs w:val="20"/>
        </w:rPr>
        <w:fldChar w:fldCharType="separate"/>
      </w:r>
      <w:r w:rsidRPr="00936712">
        <w:rPr>
          <w:rFonts w:asciiTheme="minorHAnsi" w:hAnsiTheme="minorHAnsi"/>
          <w:b/>
          <w:bCs/>
          <w:i w:val="0"/>
          <w:iCs w:val="0"/>
          <w:color w:val="auto"/>
          <w:sz w:val="20"/>
          <w:szCs w:val="20"/>
        </w:rPr>
        <w:t>3</w:t>
      </w:r>
      <w:r w:rsidRPr="00936712">
        <w:rPr>
          <w:rFonts w:asciiTheme="minorHAnsi" w:hAnsiTheme="minorHAnsi"/>
          <w:b/>
          <w:bCs/>
          <w:i w:val="0"/>
          <w:iCs w:val="0"/>
          <w:color w:val="auto"/>
          <w:sz w:val="20"/>
          <w:szCs w:val="20"/>
        </w:rPr>
        <w:fldChar w:fldCharType="end"/>
      </w:r>
      <w:r w:rsidRPr="00936712">
        <w:rPr>
          <w:rFonts w:asciiTheme="minorHAnsi" w:hAnsiTheme="minorHAnsi"/>
          <w:b/>
          <w:bCs/>
          <w:i w:val="0"/>
          <w:iCs w:val="0"/>
          <w:color w:val="auto"/>
          <w:sz w:val="20"/>
          <w:szCs w:val="20"/>
        </w:rPr>
        <w:t>.-</w:t>
      </w:r>
      <w:r w:rsidRPr="00936712">
        <w:rPr>
          <w:rFonts w:asciiTheme="minorHAnsi" w:hAnsiTheme="minorHAnsi"/>
          <w:i w:val="0"/>
          <w:iCs w:val="0"/>
          <w:color w:val="auto"/>
          <w:sz w:val="20"/>
          <w:szCs w:val="20"/>
        </w:rPr>
        <w:t xml:space="preserve"> Evolución del nivel de interpretación de victimidad en victimología y victimología verde.</w:t>
      </w:r>
      <w:bookmarkEnd w:id="3"/>
    </w:p>
    <w:p w14:paraId="214EA754" w14:textId="77777777" w:rsidR="000C65AB" w:rsidRPr="00936712" w:rsidRDefault="000C65AB" w:rsidP="00770DBF">
      <w:pPr>
        <w:jc w:val="center"/>
        <w:rPr>
          <w:sz w:val="20"/>
          <w:szCs w:val="20"/>
          <w:lang w:val="es-ES_tradnl"/>
        </w:rPr>
      </w:pPr>
      <w:r w:rsidRPr="00936712">
        <w:rPr>
          <w:noProof/>
          <w:sz w:val="20"/>
          <w:szCs w:val="20"/>
          <w:lang w:val="es-ES_tradnl"/>
        </w:rPr>
        <w:drawing>
          <wp:inline distT="0" distB="0" distL="0" distR="0" wp14:anchorId="0578439F" wp14:editId="71C6E055">
            <wp:extent cx="5612130" cy="2319655"/>
            <wp:effectExtent l="0" t="0" r="1270" b="4445"/>
            <wp:docPr id="49094565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45653" name="Imagen 4909456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2130" cy="2319655"/>
                    </a:xfrm>
                    <a:prstGeom prst="rect">
                      <a:avLst/>
                    </a:prstGeom>
                  </pic:spPr>
                </pic:pic>
              </a:graphicData>
            </a:graphic>
          </wp:inline>
        </w:drawing>
      </w:r>
    </w:p>
    <w:p w14:paraId="4D0D1D42" w14:textId="75991835" w:rsidR="000C65AB" w:rsidRPr="00936712" w:rsidRDefault="000C65AB" w:rsidP="00770DBF">
      <w:pPr>
        <w:jc w:val="both"/>
        <w:rPr>
          <w:sz w:val="20"/>
          <w:szCs w:val="20"/>
          <w:lang w:val="es-ES_tradnl"/>
        </w:rPr>
      </w:pPr>
      <w:r w:rsidRPr="00936712">
        <w:rPr>
          <w:b/>
          <w:bCs/>
          <w:sz w:val="20"/>
          <w:szCs w:val="20"/>
          <w:lang w:val="es-ES_tradnl"/>
        </w:rPr>
        <w:t>Fuente:</w:t>
      </w:r>
      <w:r w:rsidRPr="00936712">
        <w:rPr>
          <w:sz w:val="20"/>
          <w:szCs w:val="20"/>
          <w:lang w:val="es-ES_tradnl"/>
        </w:rPr>
        <w:t xml:space="preserve"> Elaboración propia.</w:t>
      </w:r>
    </w:p>
    <w:p w14:paraId="07C21AFC" w14:textId="025B86CA" w:rsidR="000C65AB" w:rsidRPr="00936712" w:rsidRDefault="00A530AF" w:rsidP="00770DBF">
      <w:pPr>
        <w:spacing w:before="240" w:after="240"/>
        <w:jc w:val="both"/>
        <w:rPr>
          <w:lang w:val="es-ES_tradnl"/>
        </w:rPr>
      </w:pPr>
      <w:r w:rsidRPr="00936712">
        <w:rPr>
          <w:lang w:val="es-ES_tradnl"/>
        </w:rPr>
        <w:lastRenderedPageBreak/>
        <w:t>(</w:t>
      </w:r>
      <w:r w:rsidRPr="00936712">
        <w:rPr>
          <w:b/>
          <w:bCs/>
          <w:color w:val="002060"/>
          <w:lang w:val="es-ES_tradnl"/>
        </w:rPr>
        <w:t>3</w:t>
      </w:r>
      <w:r w:rsidRPr="00936712">
        <w:rPr>
          <w:lang w:val="es-ES_tradnl"/>
        </w:rPr>
        <w:t xml:space="preserve">) </w:t>
      </w:r>
      <w:r w:rsidR="00770DBF" w:rsidRPr="00936712">
        <w:rPr>
          <w:lang w:val="es-ES_tradnl"/>
        </w:rPr>
        <w:t>E</w:t>
      </w:r>
      <w:r w:rsidRPr="00936712">
        <w:rPr>
          <w:lang w:val="es-ES_tradnl"/>
        </w:rPr>
        <w:t xml:space="preserve">n </w:t>
      </w:r>
      <w:r w:rsidR="00770DBF" w:rsidRPr="00936712">
        <w:rPr>
          <w:lang w:val="es-ES_tradnl"/>
        </w:rPr>
        <w:t>V</w:t>
      </w:r>
      <w:r w:rsidRPr="00936712">
        <w:rPr>
          <w:lang w:val="es-ES_tradnl"/>
        </w:rPr>
        <w:t xml:space="preserve">ictimología </w:t>
      </w:r>
      <w:r w:rsidR="00770DBF" w:rsidRPr="00936712">
        <w:rPr>
          <w:lang w:val="es-ES_tradnl"/>
        </w:rPr>
        <w:t>V</w:t>
      </w:r>
      <w:r w:rsidRPr="00936712">
        <w:rPr>
          <w:lang w:val="es-ES_tradnl"/>
        </w:rPr>
        <w:t xml:space="preserve">erde, este nivel de interpretación trasciende al nivel </w:t>
      </w:r>
      <w:r w:rsidRPr="00936712">
        <w:rPr>
          <w:i/>
          <w:iCs/>
          <w:lang w:val="es-ES_tradnl"/>
        </w:rPr>
        <w:t>identitario o de identidad victimal</w:t>
      </w:r>
      <w:r w:rsidRPr="00936712">
        <w:rPr>
          <w:lang w:val="es-ES_tradnl"/>
        </w:rPr>
        <w:t xml:space="preserve"> hacia uno </w:t>
      </w:r>
      <w:r w:rsidRPr="00936712">
        <w:rPr>
          <w:i/>
          <w:iCs/>
          <w:lang w:val="es-ES_tradnl"/>
        </w:rPr>
        <w:t>interpretativo</w:t>
      </w:r>
      <w:r w:rsidRPr="00936712">
        <w:rPr>
          <w:lang w:val="es-ES_tradnl"/>
        </w:rPr>
        <w:t xml:space="preserve"> que no se limita al </w:t>
      </w:r>
      <w:r w:rsidRPr="00936712">
        <w:rPr>
          <w:i/>
          <w:iCs/>
          <w:lang w:val="es-ES_tradnl"/>
        </w:rPr>
        <w:t>autorreconocimiento</w:t>
      </w:r>
      <w:r w:rsidRPr="00936712">
        <w:rPr>
          <w:lang w:val="es-ES_tradnl"/>
        </w:rPr>
        <w:t xml:space="preserve"> por parte de la misma víctima, sino que debe considerar el </w:t>
      </w:r>
      <w:r w:rsidRPr="00936712">
        <w:rPr>
          <w:i/>
          <w:iCs/>
          <w:lang w:val="es-ES_tradnl"/>
        </w:rPr>
        <w:t>heteroreconocimiento</w:t>
      </w:r>
      <w:r w:rsidRPr="00936712">
        <w:rPr>
          <w:lang w:val="es-ES_tradnl"/>
        </w:rPr>
        <w:t xml:space="preserve"> de la calidad de víctima por parte de la ciencia (victimología, criminología y derecho) y el Estado, en tanto que la biodiversidad, los ecosistemas y la vida del planeta no pueden auto-reconocer su victimidad, sino que es atribuida por la naturaleza del daño ocasionado por el crimen o delito verde a través de los estudios victimológicos verdes y la criminología verde.</w:t>
      </w:r>
    </w:p>
    <w:p w14:paraId="49C01E46" w14:textId="4A2CD75A" w:rsidR="00A530AF" w:rsidRPr="00936712" w:rsidRDefault="00A530AF" w:rsidP="00770DBF">
      <w:pPr>
        <w:spacing w:before="240" w:after="240"/>
        <w:jc w:val="both"/>
        <w:rPr>
          <w:lang w:val="es-ES_tradnl"/>
        </w:rPr>
      </w:pPr>
      <w:r w:rsidRPr="00936712">
        <w:rPr>
          <w:lang w:val="es-ES_tradnl"/>
        </w:rPr>
        <w:t xml:space="preserve">Esto anterior significa que la victimidad verde puede definirse como </w:t>
      </w:r>
      <w:r w:rsidRPr="00936712">
        <w:rPr>
          <w:i/>
          <w:iCs/>
          <w:lang w:val="es-ES_tradnl"/>
        </w:rPr>
        <w:t xml:space="preserve">el heteroreconocimiento del daño causado a la biodiversidad, los ecosistemas y la vida del planeta </w:t>
      </w:r>
      <w:r w:rsidRPr="00936712">
        <w:rPr>
          <w:lang w:val="es-ES_tradnl"/>
        </w:rPr>
        <w:t>a causa de crímenes y delitos verdes</w:t>
      </w:r>
      <w:r w:rsidR="000C65AB" w:rsidRPr="00936712">
        <w:rPr>
          <w:lang w:val="es-ES_tradnl"/>
        </w:rPr>
        <w:t xml:space="preserve"> (</w:t>
      </w:r>
      <w:r w:rsidR="000C65AB" w:rsidRPr="00936712">
        <w:rPr>
          <w:color w:val="0070C0"/>
          <w:lang w:val="es-ES_tradnl"/>
        </w:rPr>
        <w:t>Carpio-Domínguez, 2023</w:t>
      </w:r>
      <w:r w:rsidR="000C65AB" w:rsidRPr="00936712">
        <w:rPr>
          <w:lang w:val="es-ES_tradnl"/>
        </w:rPr>
        <w:t>)</w:t>
      </w:r>
      <w:r w:rsidRPr="00936712">
        <w:rPr>
          <w:lang w:val="es-ES_tradnl"/>
        </w:rPr>
        <w:t>. De esta manera la victimidad es el nivel de interpretación que reconoce que determinada entidad (biodiversidad, ecosistemas, etc.) es victimizable y, por tanto, sus derechos deben ser protegidos y tutelados.</w:t>
      </w:r>
    </w:p>
    <w:p w14:paraId="7CD8C64A" w14:textId="39D2FB27" w:rsidR="00C1324F" w:rsidRPr="00936712" w:rsidRDefault="00A530AF" w:rsidP="00770DBF">
      <w:pPr>
        <w:spacing w:before="240" w:after="240"/>
        <w:jc w:val="both"/>
        <w:rPr>
          <w:lang w:val="es-ES_tradnl"/>
        </w:rPr>
      </w:pPr>
      <w:r w:rsidRPr="00936712">
        <w:rPr>
          <w:lang w:val="es-ES_tradnl"/>
        </w:rPr>
        <w:t xml:space="preserve">Por lo tanto, el nivel de victimidad está íntimamente ligado al de víctima, en tanto que la presencia de uno determina la del otro. Bajo este razonamiento el reconocer la victimidad de la biodiversidad, los ecosistemas y la vida del planeta implica que estos pueden ser victimizados por actividades criminógenas y delictivas y que, además, la victimidad no está limitada por el autorreconocimiento (propio del antropocentrismo) sino que debe ser reconocida por la victimología y la criminología verdes para </w:t>
      </w:r>
      <w:r w:rsidR="00946EA5" w:rsidRPr="00936712">
        <w:rPr>
          <w:lang w:val="es-ES_tradnl"/>
        </w:rPr>
        <w:t>verdadera justicia centrada en (todas) las víctimas</w:t>
      </w:r>
      <w:r w:rsidRPr="00936712">
        <w:rPr>
          <w:lang w:val="es-ES_tradnl"/>
        </w:rPr>
        <w:t>.</w:t>
      </w:r>
    </w:p>
    <w:p w14:paraId="1D16C995" w14:textId="28E24DA4" w:rsidR="00A83595" w:rsidRPr="00936712" w:rsidRDefault="004C4CB5" w:rsidP="00770DBF">
      <w:pPr>
        <w:spacing w:before="240" w:after="240"/>
        <w:jc w:val="both"/>
        <w:rPr>
          <w:b/>
          <w:bCs/>
          <w:lang w:val="es-ES_tradnl"/>
        </w:rPr>
      </w:pPr>
      <w:r w:rsidRPr="00936712">
        <w:rPr>
          <w:b/>
          <w:bCs/>
          <w:lang w:val="es-ES_tradnl"/>
        </w:rPr>
        <w:t>Victimas ambientales en la</w:t>
      </w:r>
      <w:r w:rsidR="00C1324F" w:rsidRPr="00936712">
        <w:rPr>
          <w:b/>
          <w:bCs/>
          <w:lang w:val="es-ES_tradnl"/>
        </w:rPr>
        <w:t xml:space="preserve"> le</w:t>
      </w:r>
      <w:r w:rsidRPr="00936712">
        <w:rPr>
          <w:b/>
          <w:bCs/>
          <w:lang w:val="es-ES_tradnl"/>
        </w:rPr>
        <w:t>gislación</w:t>
      </w:r>
      <w:r w:rsidR="00C1324F" w:rsidRPr="00936712">
        <w:rPr>
          <w:b/>
          <w:bCs/>
          <w:lang w:val="es-ES_tradnl"/>
        </w:rPr>
        <w:t xml:space="preserve"> mexicana</w:t>
      </w:r>
    </w:p>
    <w:p w14:paraId="0AE6E42C" w14:textId="123EEF34" w:rsidR="004C4CB5" w:rsidRPr="00936712" w:rsidRDefault="004C4CB5" w:rsidP="0010667D">
      <w:pPr>
        <w:spacing w:before="240" w:after="240"/>
        <w:jc w:val="both"/>
        <w:rPr>
          <w:lang w:val="es-ES_tradnl"/>
        </w:rPr>
      </w:pPr>
      <w:r w:rsidRPr="00936712">
        <w:rPr>
          <w:lang w:val="es-ES_tradnl"/>
        </w:rPr>
        <w:t xml:space="preserve">La legislación mexicana (penal y administrativa) no reconoce a otras entidades (flora, fauna, ecosistemas) como víctimas del delito. La </w:t>
      </w:r>
      <w:r w:rsidRPr="00936712">
        <w:rPr>
          <w:color w:val="0070C0"/>
          <w:lang w:val="es-ES_tradnl"/>
        </w:rPr>
        <w:t xml:space="preserve">Ley General de Victimas (2025) </w:t>
      </w:r>
      <w:r w:rsidRPr="00936712">
        <w:rPr>
          <w:lang w:val="es-ES_tradnl"/>
        </w:rPr>
        <w:t xml:space="preserve">no menciona a otras víctimas más allá de los humanos. Sin embargo, la legislación ambiental sí reconoce formas de compensación del daño </w:t>
      </w:r>
      <w:r w:rsidR="00782DAC" w:rsidRPr="00936712">
        <w:rPr>
          <w:lang w:val="es-ES_tradnl"/>
        </w:rPr>
        <w:t>como un criterio cercano a la</w:t>
      </w:r>
      <w:r w:rsidRPr="00936712">
        <w:rPr>
          <w:lang w:val="es-ES_tradnl"/>
        </w:rPr>
        <w:t xml:space="preserve"> justicia restaurativa</w:t>
      </w:r>
      <w:r w:rsidR="00782DAC" w:rsidRPr="00936712">
        <w:rPr>
          <w:lang w:val="es-ES_tradnl"/>
        </w:rPr>
        <w:t xml:space="preserve"> como lo han planteado otros estudios en el tema (ver </w:t>
      </w:r>
      <w:r w:rsidR="00782DAC" w:rsidRPr="00936712">
        <w:rPr>
          <w:color w:val="0070C0"/>
          <w:lang w:val="es-ES_tradnl"/>
        </w:rPr>
        <w:t>Varona, 2022</w:t>
      </w:r>
      <w:r w:rsidR="00782DAC" w:rsidRPr="00936712">
        <w:rPr>
          <w:lang w:val="es-ES_tradnl"/>
        </w:rPr>
        <w:t>)</w:t>
      </w:r>
      <w:r w:rsidRPr="00936712">
        <w:rPr>
          <w:lang w:val="es-ES_tradnl"/>
        </w:rPr>
        <w:t>.</w:t>
      </w:r>
    </w:p>
    <w:p w14:paraId="31B439F5" w14:textId="3F12223C" w:rsidR="0010667D" w:rsidRPr="00936712" w:rsidRDefault="00397F10" w:rsidP="0010667D">
      <w:pPr>
        <w:spacing w:before="240"/>
        <w:jc w:val="both"/>
        <w:rPr>
          <w:rFonts w:cs="Times New Roman"/>
          <w:lang w:val="es-ES_tradnl"/>
        </w:rPr>
      </w:pPr>
      <w:r w:rsidRPr="00936712">
        <w:rPr>
          <w:lang w:val="es-ES_tradnl"/>
        </w:rPr>
        <w:t xml:space="preserve">Al analizar la legislación ambiental mexicana se observa que </w:t>
      </w:r>
      <w:r w:rsidR="0010667D" w:rsidRPr="00936712">
        <w:rPr>
          <w:rFonts w:cs="Times New Roman"/>
          <w:lang w:val="es-ES_tradnl"/>
        </w:rPr>
        <w:t>regular y sancionar conductas que dañan al ambiental ofrece instrumentos jurídicos a favor de la protección de los elementos naturales. La naturaleza como sujeto de derechos puede ser considerada como víctima, al ser objeto del daño y por consiguiente considerarse resarcir el daño producido, pero por sí mismo no puede realizarse este acto jurídico sino sólo a través de individuos en representación de la naturaleza que abogan por restaurar el daño (</w:t>
      </w:r>
      <w:r w:rsidR="0010667D" w:rsidRPr="00936712">
        <w:rPr>
          <w:rFonts w:cs="Times New Roman"/>
          <w:color w:val="0070C0"/>
          <w:lang w:val="es-ES_tradnl"/>
        </w:rPr>
        <w:t>Conopoima, 2023</w:t>
      </w:r>
      <w:r w:rsidR="0010667D" w:rsidRPr="00936712">
        <w:rPr>
          <w:rFonts w:cs="Times New Roman"/>
          <w:lang w:val="es-ES_tradnl"/>
        </w:rPr>
        <w:t xml:space="preserve">). </w:t>
      </w:r>
    </w:p>
    <w:p w14:paraId="6A204025" w14:textId="65526488" w:rsidR="0010667D" w:rsidRPr="00936712" w:rsidRDefault="0010667D" w:rsidP="0010667D">
      <w:pPr>
        <w:spacing w:before="240"/>
        <w:jc w:val="both"/>
        <w:rPr>
          <w:rFonts w:cs="Times New Roman"/>
          <w:lang w:val="es-ES_tradnl"/>
        </w:rPr>
      </w:pPr>
      <w:r w:rsidRPr="00936712">
        <w:rPr>
          <w:rFonts w:cs="Times New Roman"/>
          <w:lang w:val="es-ES_tradnl"/>
        </w:rPr>
        <w:t xml:space="preserve">En México, la legislación ambiental de los tres órdenes de gobierno (federal, estatal y municipal) contiene preceptos que establecen las medidas compensación por los daños en contra de la naturaleza. Las violaciones a los preceptos de la legislación ambiental federal incluyen sanciones como multas, clausuras, arrestos, decomisos y </w:t>
      </w:r>
      <w:r w:rsidRPr="00936712">
        <w:rPr>
          <w:rFonts w:cs="Times New Roman"/>
          <w:lang w:val="es-ES_tradnl"/>
        </w:rPr>
        <w:lastRenderedPageBreak/>
        <w:t xml:space="preserve">suspensión o revocación de permisos, pero también incluyen la reparación y compensación de los daños que causados de conformidad a lo dispuesto por la </w:t>
      </w:r>
      <w:r w:rsidRPr="00936712">
        <w:rPr>
          <w:rFonts w:cs="Times New Roman"/>
          <w:color w:val="0070C0"/>
          <w:lang w:val="es-ES_tradnl"/>
        </w:rPr>
        <w:t xml:space="preserve">Ley Federal de Responsabilidad Ambiental (LFRA) (2025) </w:t>
      </w:r>
      <w:r w:rsidRPr="00936712">
        <w:rPr>
          <w:rFonts w:cs="Times New Roman"/>
          <w:lang w:val="es-ES_tradnl"/>
        </w:rPr>
        <w:t xml:space="preserve">y transversal a otras leyes como la </w:t>
      </w:r>
      <w:r w:rsidRPr="00936712">
        <w:rPr>
          <w:rFonts w:cs="Times New Roman"/>
          <w:color w:val="0070C0"/>
          <w:lang w:val="es-ES_tradnl"/>
        </w:rPr>
        <w:t>Ley General para la Prevención y Gestión Integral de los Residuos (LGPGIR) (2023),</w:t>
      </w:r>
      <w:r w:rsidRPr="00936712">
        <w:rPr>
          <w:rFonts w:cs="Times New Roman"/>
          <w:lang w:val="es-ES_tradnl"/>
        </w:rPr>
        <w:t xml:space="preserve"> </w:t>
      </w:r>
      <w:r w:rsidRPr="00936712">
        <w:rPr>
          <w:rFonts w:cs="Times New Roman"/>
          <w:color w:val="0070C0"/>
          <w:lang w:val="es-ES_tradnl"/>
        </w:rPr>
        <w:t>Ley General de Desarrollo Forestal Sustentable (LGDFS) (2024),</w:t>
      </w:r>
      <w:r w:rsidRPr="00936712">
        <w:rPr>
          <w:rFonts w:cs="Times New Roman"/>
          <w:lang w:val="es-ES_tradnl"/>
        </w:rPr>
        <w:t xml:space="preserve"> </w:t>
      </w:r>
      <w:r w:rsidRPr="00936712">
        <w:rPr>
          <w:rFonts w:cs="Times New Roman"/>
          <w:color w:val="0070C0"/>
          <w:lang w:val="es-ES_tradnl"/>
        </w:rPr>
        <w:t>Ley General de Equilibrio Ecológico y Protección al Ambiente (LGEEPA) (2025)</w:t>
      </w:r>
      <w:r w:rsidRPr="00936712">
        <w:rPr>
          <w:rFonts w:cs="Times New Roman"/>
          <w:lang w:val="es-ES_tradnl"/>
        </w:rPr>
        <w:t xml:space="preserve"> y la </w:t>
      </w:r>
      <w:r w:rsidRPr="00936712">
        <w:rPr>
          <w:rFonts w:cs="Times New Roman"/>
          <w:color w:val="0070C0"/>
          <w:lang w:val="es-ES_tradnl"/>
        </w:rPr>
        <w:t xml:space="preserve">Ley General de Vida </w:t>
      </w:r>
      <w:r w:rsidR="00936712" w:rsidRPr="00936712">
        <w:rPr>
          <w:rFonts w:cs="Times New Roman"/>
          <w:color w:val="0070C0"/>
          <w:lang w:val="es-ES_tradnl"/>
        </w:rPr>
        <w:t>Silvestre</w:t>
      </w:r>
      <w:r w:rsidRPr="00936712">
        <w:rPr>
          <w:rFonts w:cs="Times New Roman"/>
          <w:color w:val="0070C0"/>
          <w:lang w:val="es-ES_tradnl"/>
        </w:rPr>
        <w:t xml:space="preserve"> (LGVS) (2025) </w:t>
      </w:r>
      <w:r w:rsidRPr="00936712">
        <w:rPr>
          <w:rFonts w:cs="Times New Roman"/>
          <w:lang w:val="es-ES_tradnl"/>
        </w:rPr>
        <w:t>y son las autoridades competentes en la materia las facultadas para exigir la reparación del daño ambiental.</w:t>
      </w:r>
    </w:p>
    <w:p w14:paraId="7249CAF7" w14:textId="77777777" w:rsidR="0010667D" w:rsidRPr="00936712" w:rsidRDefault="0010667D" w:rsidP="0010667D">
      <w:pPr>
        <w:spacing w:before="240"/>
        <w:jc w:val="both"/>
        <w:rPr>
          <w:rFonts w:cs="Times New Roman"/>
          <w:lang w:val="es-ES_tradnl"/>
        </w:rPr>
      </w:pPr>
      <w:r w:rsidRPr="00936712">
        <w:rPr>
          <w:rFonts w:cs="Times New Roman"/>
          <w:color w:val="000000" w:themeColor="text1"/>
          <w:lang w:val="es-ES_tradnl"/>
        </w:rPr>
        <w:t xml:space="preserve">La </w:t>
      </w:r>
      <w:r w:rsidRPr="00936712">
        <w:rPr>
          <w:rFonts w:cs="Times New Roman"/>
          <w:color w:val="0070C0"/>
          <w:lang w:val="es-ES_tradnl"/>
        </w:rPr>
        <w:t xml:space="preserve">LFRA (2025) </w:t>
      </w:r>
      <w:r w:rsidRPr="00936712">
        <w:rPr>
          <w:rFonts w:cs="Times New Roman"/>
          <w:color w:val="000000" w:themeColor="text1"/>
          <w:lang w:val="es-ES_tradnl"/>
        </w:rPr>
        <w:t>establece, en lo federal, que en México t</w:t>
      </w:r>
      <w:r w:rsidRPr="00936712">
        <w:rPr>
          <w:rFonts w:cs="Times New Roman"/>
          <w:lang w:val="es-ES_tradnl"/>
        </w:rPr>
        <w:t xml:space="preserve">oda persona física o moral que con su acción u omisión ocasione directa o indirectamente un daño al ambiente está obligada a reparar los daños, o bien, cuando la reparación no sea posible se procederá a compensar el daño (Artículo 10 de la </w:t>
      </w:r>
      <w:r w:rsidRPr="00936712">
        <w:rPr>
          <w:rFonts w:cs="Times New Roman"/>
          <w:color w:val="0070C0"/>
          <w:lang w:val="es-ES_tradnl"/>
        </w:rPr>
        <w:t>LFRA, 2025</w:t>
      </w:r>
      <w:r w:rsidRPr="00936712">
        <w:rPr>
          <w:rFonts w:cs="Times New Roman"/>
          <w:lang w:val="es-ES_tradnl"/>
        </w:rPr>
        <w:t xml:space="preserve">). </w:t>
      </w:r>
    </w:p>
    <w:p w14:paraId="13FC6BC8" w14:textId="77777777" w:rsidR="0010667D" w:rsidRPr="00936712" w:rsidRDefault="0010667D" w:rsidP="0010667D">
      <w:pPr>
        <w:spacing w:before="240"/>
        <w:jc w:val="both"/>
        <w:rPr>
          <w:rFonts w:cs="Times New Roman"/>
          <w:lang w:val="es-ES_tradnl"/>
        </w:rPr>
      </w:pPr>
      <w:r w:rsidRPr="00936712">
        <w:rPr>
          <w:rFonts w:cs="Times New Roman"/>
          <w:lang w:val="es-ES_tradnl"/>
        </w:rPr>
        <w:t xml:space="preserve">La reparación del daño busca restituir a su estado base, antes de producido el daño, los hábitats, ecosistemas, elementos y recursos naturales, sus condiciones químicas, físicas o biológicas y las relaciones de interacción entre estos y los servicios ambientales que proporcionan, mediante la restauración, restablecimiento, tratamiento, recuperación o remediación; y debe llevarse a cabo en el lugar en el que fue producido el daño (Artículo 13 de la </w:t>
      </w:r>
      <w:r w:rsidRPr="00936712">
        <w:rPr>
          <w:rFonts w:cs="Times New Roman"/>
          <w:color w:val="0070C0"/>
          <w:lang w:val="es-ES_tradnl"/>
        </w:rPr>
        <w:t>LFRA, 2025</w:t>
      </w:r>
      <w:r w:rsidRPr="00936712">
        <w:rPr>
          <w:rFonts w:cs="Times New Roman"/>
          <w:lang w:val="es-ES_tradnl"/>
        </w:rPr>
        <w:t xml:space="preserve">). </w:t>
      </w:r>
    </w:p>
    <w:p w14:paraId="55BF897C" w14:textId="77777777" w:rsidR="0010667D" w:rsidRPr="00936712" w:rsidRDefault="0010667D" w:rsidP="0010667D">
      <w:pPr>
        <w:spacing w:before="240"/>
        <w:jc w:val="both"/>
        <w:rPr>
          <w:rFonts w:cs="Times New Roman"/>
          <w:lang w:val="es-ES_tradnl"/>
        </w:rPr>
      </w:pPr>
      <w:r w:rsidRPr="00936712">
        <w:rPr>
          <w:rFonts w:cs="Times New Roman"/>
          <w:lang w:val="es-ES_tradnl"/>
        </w:rPr>
        <w:t xml:space="preserve">Mientras que la compensación del daño ambiental es sustitutiva de la reparación total o parcial del daño ocasionado al ambiente, según corresponda, cuando no se pueda restablecer la situación anterior en el elemento afectado y es equivalente a los efectos adversos ocasionados por el daño (Artículos 14 y 17 de la </w:t>
      </w:r>
      <w:r w:rsidRPr="00936712">
        <w:rPr>
          <w:rFonts w:cs="Times New Roman"/>
          <w:color w:val="0070C0"/>
          <w:lang w:val="es-ES_tradnl"/>
        </w:rPr>
        <w:t>LFRA, 2025</w:t>
      </w:r>
      <w:r w:rsidRPr="00936712">
        <w:rPr>
          <w:rFonts w:cs="Times New Roman"/>
          <w:lang w:val="es-ES_tradnl"/>
        </w:rPr>
        <w:t xml:space="preserve">) y es establecida en la proporción en que no haya sido posible restaurar, restablecer, recuperar o remediar el bien y las condiciones o relación de interacción de los elementos naturales dañados (Artículo 15 de la </w:t>
      </w:r>
      <w:r w:rsidRPr="00936712">
        <w:rPr>
          <w:rFonts w:cs="Times New Roman"/>
          <w:color w:val="0070C0"/>
          <w:lang w:val="es-ES_tradnl"/>
        </w:rPr>
        <w:t>LFRA, 2025</w:t>
      </w:r>
      <w:r w:rsidRPr="00936712">
        <w:rPr>
          <w:rFonts w:cs="Times New Roman"/>
          <w:lang w:val="es-ES_tradnl"/>
        </w:rPr>
        <w:t xml:space="preserve">). En lo Penal, el Ministerio Público está obligado a solicitar de oficio la reparación y compensación de los daños ocasionados al ambiente (Artículo 52 de la </w:t>
      </w:r>
      <w:r w:rsidRPr="00936712">
        <w:rPr>
          <w:rFonts w:cs="Times New Roman"/>
          <w:color w:val="0070C0"/>
          <w:lang w:val="es-ES_tradnl"/>
        </w:rPr>
        <w:t>LFRA, 2025</w:t>
      </w:r>
      <w:r w:rsidRPr="00936712">
        <w:rPr>
          <w:rFonts w:cs="Times New Roman"/>
          <w:lang w:val="es-ES_tradnl"/>
        </w:rPr>
        <w:t xml:space="preserve">). </w:t>
      </w:r>
    </w:p>
    <w:p w14:paraId="300A2BDF" w14:textId="77777777" w:rsidR="0010667D" w:rsidRPr="00936712" w:rsidRDefault="0010667D" w:rsidP="0010667D">
      <w:pPr>
        <w:spacing w:before="240"/>
        <w:jc w:val="both"/>
        <w:rPr>
          <w:rFonts w:cs="Times New Roman"/>
          <w:lang w:val="es-ES_tradnl"/>
        </w:rPr>
      </w:pPr>
      <w:r w:rsidRPr="00936712">
        <w:rPr>
          <w:rFonts w:cs="Times New Roman"/>
          <w:lang w:val="es-ES_tradnl"/>
        </w:rPr>
        <w:t xml:space="preserve">Para determinar las medidas de reparación y de compensación del daño ambiental en los recursos naturales de competencia federal se considerarán aspectos como: equivalencia recurso-recurso o servicio-servicio, viabilidad y permanencia en el tiempo, costo que implica aplicar la medida, efecto en la salud y la seguridad pública, probabilidad de éxito de cada medida, grado en que cada medida beneficiará al ecosistema dañado, periodo de tiempo requerido para la recuperación de los ciclos biológicos afectados, grado en que cada una de las medidas logra reparar el lugar que sufrió el daño y vinculación geográfica con el lugar dañado (Artículo 39 de la </w:t>
      </w:r>
      <w:r w:rsidRPr="00936712">
        <w:rPr>
          <w:rFonts w:cs="Times New Roman"/>
          <w:color w:val="0070C0"/>
          <w:lang w:val="es-ES_tradnl"/>
        </w:rPr>
        <w:t>LFRA, 2025</w:t>
      </w:r>
      <w:r w:rsidRPr="00936712">
        <w:rPr>
          <w:rFonts w:cs="Times New Roman"/>
          <w:lang w:val="es-ES_tradnl"/>
        </w:rPr>
        <w:t>).</w:t>
      </w:r>
    </w:p>
    <w:p w14:paraId="1141CAFA" w14:textId="659F0375" w:rsidR="0010667D" w:rsidRPr="00936712" w:rsidRDefault="0010667D" w:rsidP="0010667D">
      <w:pPr>
        <w:spacing w:before="240"/>
        <w:jc w:val="both"/>
        <w:rPr>
          <w:rFonts w:cs="Times New Roman"/>
          <w:lang w:val="es-ES_tradnl"/>
        </w:rPr>
      </w:pPr>
      <w:r w:rsidRPr="00936712">
        <w:rPr>
          <w:rFonts w:cs="Times New Roman"/>
          <w:lang w:val="es-ES_tradnl"/>
        </w:rPr>
        <w:t xml:space="preserve">En las principales legislaciones ambientales de los 32 estados, 29 hacen referencia a implementar medidas de reparación y compensación del daño ambiental (en los 3 estados faltantes -Aguascalientes, Querétaro y Tamaulipas- no se encontró legislación ambiental); y 3 estados (Michoacán, Quintana Roo y Sonora) tienen una legislación </w:t>
      </w:r>
      <w:r w:rsidR="00936712" w:rsidRPr="00936712">
        <w:rPr>
          <w:rFonts w:cs="Times New Roman"/>
          <w:lang w:val="es-ES_tradnl"/>
        </w:rPr>
        <w:lastRenderedPageBreak/>
        <w:t>específica</w:t>
      </w:r>
      <w:r w:rsidRPr="00936712">
        <w:rPr>
          <w:rFonts w:cs="Times New Roman"/>
          <w:lang w:val="es-ES_tradnl"/>
        </w:rPr>
        <w:t xml:space="preserve"> en temas de responsabilidad ambiental en donde se profundiza sobre la reparación y compensación del daño, coincidiendo con los aspectos federales a considerar en la reparación y compensación del daño. Las legislaciones ambientales establecen que sin perjuicio de las sanciones penales o administrativas que procedan, toda persona dañe el ambiente está obligada a reparar los daños causados. </w:t>
      </w:r>
    </w:p>
    <w:p w14:paraId="24149ECE" w14:textId="77777777" w:rsidR="0010667D" w:rsidRPr="00936712" w:rsidRDefault="0010667D" w:rsidP="0010667D">
      <w:pPr>
        <w:spacing w:before="240"/>
        <w:jc w:val="both"/>
        <w:rPr>
          <w:rFonts w:cs="Times New Roman"/>
          <w:lang w:val="es-ES_tradnl"/>
        </w:rPr>
      </w:pPr>
      <w:r w:rsidRPr="00936712">
        <w:rPr>
          <w:rFonts w:cs="Times New Roman"/>
          <w:lang w:val="es-ES_tradnl"/>
        </w:rPr>
        <w:t>Los hábitats y ecosistemas son espacios complejos debido a la diversidad de especies vivas, elementos abióticos y las interacciones que se dan. La reparación del daño, a su estado original (previo al daño), es</w:t>
      </w:r>
      <w:r w:rsidRPr="00936712">
        <w:rPr>
          <w:rFonts w:cs="Arial"/>
          <w:color w:val="0A0A0A"/>
          <w:shd w:val="clear" w:color="auto" w:fill="FFFFFF"/>
          <w:lang w:val="es-ES_tradnl"/>
        </w:rPr>
        <w:t xml:space="preserve"> </w:t>
      </w:r>
      <w:r w:rsidRPr="00936712">
        <w:rPr>
          <w:rFonts w:cs="Times New Roman"/>
          <w:lang w:val="es-ES_tradnl"/>
        </w:rPr>
        <w:t xml:space="preserve">difícil, por no decir imposible de restaurar completamente, dado que siempre hay pérdida de biodiversidad (micro o macro) e impactos negativos a los elementos naturales abióticos. Lo anterior, sin mencionar aquellos casos en donde se deba reparar o compensar un recurso-recuro cuando se trata de la muerte de un ser vivo, cómo se puede reparar la muerte o perdida de una o varias especies vivas, incluidas aquellas que se encuentran en alguna categoría de riesgo como probablemente extinta en el medio silvestre o en peligro de extinción. </w:t>
      </w:r>
    </w:p>
    <w:p w14:paraId="5DDBFEAC" w14:textId="367F5989" w:rsidR="00052B45" w:rsidRPr="00936712" w:rsidRDefault="0010667D" w:rsidP="0010667D">
      <w:pPr>
        <w:spacing w:before="240"/>
        <w:jc w:val="both"/>
        <w:rPr>
          <w:rFonts w:cs="Times New Roman"/>
          <w:lang w:val="es-ES_tradnl"/>
        </w:rPr>
      </w:pPr>
      <w:r w:rsidRPr="00936712">
        <w:rPr>
          <w:rFonts w:cs="Times New Roman"/>
          <w:lang w:val="es-ES_tradnl"/>
        </w:rPr>
        <w:t xml:space="preserve">En este sentido, se considera oportuna una revisión profunda de las concepciones legales de víctimas humanas y no humanas en el marco de la legislación ambiental (penal y administrativa) y de la </w:t>
      </w:r>
      <w:r w:rsidRPr="00936712">
        <w:rPr>
          <w:rFonts w:cs="Times New Roman"/>
          <w:color w:val="0070C0"/>
          <w:lang w:val="es-ES_tradnl"/>
        </w:rPr>
        <w:t>Ley General de Víctimas (2025)</w:t>
      </w:r>
      <w:r w:rsidRPr="00936712">
        <w:rPr>
          <w:rFonts w:cs="Times New Roman"/>
          <w:lang w:val="es-ES_tradnl"/>
        </w:rPr>
        <w:t xml:space="preserve"> en México. De manera que el Estado a través de sus políticas de prevención y atención del delito (ambiental) favorezca una justicia restaurativa para todas las víctimas de estas formas delictivas, pero también que se reconozca formalmente que las victimas también son la biodiversidad (flora y fauna), los ecosistemas, incluidos los humanos como especie dependiente del bienestar de la naturaleza</w:t>
      </w:r>
      <w:r w:rsidR="003700CB">
        <w:rPr>
          <w:rFonts w:cs="Times New Roman"/>
          <w:lang w:val="es-ES_tradnl"/>
        </w:rPr>
        <w:t xml:space="preserve"> (ver </w:t>
      </w:r>
      <w:r w:rsidR="003700CB" w:rsidRPr="003700CB">
        <w:rPr>
          <w:rFonts w:cs="Times New Roman"/>
          <w:color w:val="0070C0"/>
          <w:lang w:val="es-ES_tradnl"/>
        </w:rPr>
        <w:t>Carpio-Domínguez y Castro-Salazar, 2025; Departamento de Justicia de los Estados Unidos, 2025; Ruiz-Arias, 2021</w:t>
      </w:r>
      <w:r w:rsidR="003700CB">
        <w:rPr>
          <w:rFonts w:cs="Times New Roman"/>
          <w:lang w:val="es-ES_tradnl"/>
        </w:rPr>
        <w:t>).</w:t>
      </w:r>
      <w:r w:rsidRPr="00936712">
        <w:rPr>
          <w:rFonts w:cs="Times New Roman"/>
          <w:lang w:val="es-ES_tradnl"/>
        </w:rPr>
        <w:t xml:space="preserve"> </w:t>
      </w:r>
    </w:p>
    <w:p w14:paraId="4FE46F01" w14:textId="11938ABB" w:rsidR="003A450F" w:rsidRPr="00936712" w:rsidRDefault="00F61419" w:rsidP="00770DBF">
      <w:pPr>
        <w:spacing w:before="240" w:after="240"/>
        <w:jc w:val="both"/>
        <w:rPr>
          <w:b/>
          <w:bCs/>
          <w:lang w:val="es-ES_tradnl"/>
        </w:rPr>
      </w:pPr>
      <w:r w:rsidRPr="00936712">
        <w:rPr>
          <w:b/>
          <w:bCs/>
          <w:lang w:val="es-ES_tradnl"/>
        </w:rPr>
        <w:t>Conclusiones</w:t>
      </w:r>
    </w:p>
    <w:p w14:paraId="7F733D78" w14:textId="53DEC8CC" w:rsidR="003D0623" w:rsidRDefault="00EE102F" w:rsidP="00770DBF">
      <w:pPr>
        <w:spacing w:before="240" w:after="240"/>
        <w:jc w:val="both"/>
        <w:rPr>
          <w:lang w:val="es-ES_tradnl"/>
        </w:rPr>
      </w:pPr>
      <w:r>
        <w:rPr>
          <w:lang w:val="es-ES_tradnl"/>
        </w:rPr>
        <w:t xml:space="preserve">Este estudio de analogías entre los niveles de interpretación victimológica </w:t>
      </w:r>
      <w:r w:rsidR="00634C98">
        <w:rPr>
          <w:lang w:val="es-ES_tradnl"/>
        </w:rPr>
        <w:t>para e</w:t>
      </w:r>
      <w:r>
        <w:rPr>
          <w:lang w:val="es-ES_tradnl"/>
        </w:rPr>
        <w:t xml:space="preserve">l marco de una perspectiva verde dentro de la victimología </w:t>
      </w:r>
      <w:r w:rsidR="00634C98">
        <w:rPr>
          <w:lang w:val="es-ES_tradnl"/>
        </w:rPr>
        <w:t xml:space="preserve">en México </w:t>
      </w:r>
      <w:r>
        <w:rPr>
          <w:lang w:val="es-ES_tradnl"/>
        </w:rPr>
        <w:t>permite evidenciar</w:t>
      </w:r>
      <w:r w:rsidR="000671DB">
        <w:rPr>
          <w:lang w:val="es-ES_tradnl"/>
        </w:rPr>
        <w:t xml:space="preserve"> no sólo </w:t>
      </w:r>
      <w:r>
        <w:rPr>
          <w:lang w:val="es-ES_tradnl"/>
        </w:rPr>
        <w:t>la necesidad de continuar e impulsar la discusión epistemológica de las víctimas, sino identificar los caminos disciplinares aun no caminados en el contexto mexicano</w:t>
      </w:r>
      <w:r w:rsidR="000671DB">
        <w:rPr>
          <w:lang w:val="es-ES_tradnl"/>
        </w:rPr>
        <w:t xml:space="preserve"> </w:t>
      </w:r>
      <w:r>
        <w:rPr>
          <w:lang w:val="es-ES_tradnl"/>
        </w:rPr>
        <w:t>que pueden aportar conocimiento para la justicia</w:t>
      </w:r>
      <w:r w:rsidR="000671DB">
        <w:rPr>
          <w:lang w:val="es-ES_tradnl"/>
        </w:rPr>
        <w:t xml:space="preserve"> ecológica, ambiental y de las especies</w:t>
      </w:r>
      <w:r>
        <w:rPr>
          <w:lang w:val="es-ES_tradnl"/>
        </w:rPr>
        <w:t>.</w:t>
      </w:r>
    </w:p>
    <w:p w14:paraId="0D442D44" w14:textId="611BD2B7" w:rsidR="003A450F" w:rsidRPr="00936712" w:rsidRDefault="004A04E8" w:rsidP="00770DBF">
      <w:pPr>
        <w:spacing w:before="240" w:after="240"/>
        <w:jc w:val="both"/>
        <w:rPr>
          <w:lang w:val="es-ES_tradnl"/>
        </w:rPr>
      </w:pPr>
      <w:r w:rsidRPr="00936712">
        <w:rPr>
          <w:lang w:val="es-ES_tradnl"/>
        </w:rPr>
        <w:t>Para los humanos es fácil empatizar con las víctimas humanas, sin emba</w:t>
      </w:r>
      <w:r w:rsidR="00634C98">
        <w:rPr>
          <w:lang w:val="es-ES_tradnl"/>
        </w:rPr>
        <w:t>r</w:t>
      </w:r>
      <w:r w:rsidRPr="00936712">
        <w:rPr>
          <w:lang w:val="es-ES_tradnl"/>
        </w:rPr>
        <w:t xml:space="preserve">go, cuando las víctimas </w:t>
      </w:r>
      <w:r w:rsidR="00512BBF">
        <w:rPr>
          <w:lang w:val="es-ES_tradnl"/>
        </w:rPr>
        <w:t>no son humanas</w:t>
      </w:r>
      <w:r w:rsidRPr="00936712">
        <w:rPr>
          <w:lang w:val="es-ES_tradnl"/>
        </w:rPr>
        <w:t xml:space="preserve"> </w:t>
      </w:r>
      <w:r w:rsidR="00512BBF">
        <w:rPr>
          <w:lang w:val="es-ES_tradnl"/>
        </w:rPr>
        <w:t>ha sido más</w:t>
      </w:r>
      <w:r w:rsidRPr="00936712">
        <w:rPr>
          <w:lang w:val="es-ES_tradnl"/>
        </w:rPr>
        <w:t xml:space="preserve"> complicado empatizar y</w:t>
      </w:r>
      <w:r w:rsidR="00EE102F">
        <w:rPr>
          <w:lang w:val="es-ES_tradnl"/>
        </w:rPr>
        <w:t>,</w:t>
      </w:r>
      <w:r w:rsidRPr="00936712">
        <w:rPr>
          <w:lang w:val="es-ES_tradnl"/>
        </w:rPr>
        <w:t xml:space="preserve"> en consecuencia, el </w:t>
      </w:r>
      <w:r w:rsidR="00936712" w:rsidRPr="00936712">
        <w:rPr>
          <w:lang w:val="es-ES_tradnl"/>
        </w:rPr>
        <w:t>reconocimiento</w:t>
      </w:r>
      <w:r w:rsidRPr="00936712">
        <w:rPr>
          <w:lang w:val="es-ES_tradnl"/>
        </w:rPr>
        <w:t xml:space="preserve"> de sus derechos y mecanismo</w:t>
      </w:r>
      <w:r w:rsidR="00634C98">
        <w:rPr>
          <w:lang w:val="es-ES_tradnl"/>
        </w:rPr>
        <w:t>s</w:t>
      </w:r>
      <w:r w:rsidRPr="00936712">
        <w:rPr>
          <w:lang w:val="es-ES_tradnl"/>
        </w:rPr>
        <w:t xml:space="preserve"> de protección y de reparación del daño no son aplicados o alcanzados de manera objetiva. Aún más, cuando no existe en la legislación un reconocimiento claro de la victimidad de la vida no humana (flora</w:t>
      </w:r>
      <w:r w:rsidR="00512BBF">
        <w:rPr>
          <w:lang w:val="es-ES_tradnl"/>
        </w:rPr>
        <w:t>,</w:t>
      </w:r>
      <w:r w:rsidRPr="00936712">
        <w:rPr>
          <w:lang w:val="es-ES_tradnl"/>
        </w:rPr>
        <w:t xml:space="preserve"> fauna y ecosistemas</w:t>
      </w:r>
      <w:r w:rsidR="00512BBF">
        <w:rPr>
          <w:lang w:val="es-ES_tradnl"/>
        </w:rPr>
        <w:t>)</w:t>
      </w:r>
      <w:r w:rsidR="00634C98">
        <w:rPr>
          <w:lang w:val="es-ES_tradnl"/>
        </w:rPr>
        <w:t>, por lo que muchas veces</w:t>
      </w:r>
      <w:r w:rsidR="00906D34" w:rsidRPr="00936712">
        <w:rPr>
          <w:lang w:val="es-ES_tradnl"/>
        </w:rPr>
        <w:t xml:space="preserve"> las respuestas </w:t>
      </w:r>
      <w:r w:rsidR="00634C98">
        <w:rPr>
          <w:lang w:val="es-ES_tradnl"/>
        </w:rPr>
        <w:t>del Estado</w:t>
      </w:r>
      <w:r w:rsidR="00906D34" w:rsidRPr="00936712">
        <w:rPr>
          <w:lang w:val="es-ES_tradnl"/>
        </w:rPr>
        <w:t xml:space="preserve"> se encuentran supeditadas a la priorización de otros fenómenos de interés público. </w:t>
      </w:r>
    </w:p>
    <w:p w14:paraId="318AC35B" w14:textId="6052EBCB" w:rsidR="00906D34" w:rsidRDefault="003D0623" w:rsidP="00770DBF">
      <w:pPr>
        <w:spacing w:before="240" w:after="240"/>
        <w:jc w:val="both"/>
        <w:rPr>
          <w:lang w:val="es-ES_tradnl"/>
        </w:rPr>
      </w:pPr>
      <w:r w:rsidRPr="00936712">
        <w:rPr>
          <w:lang w:val="es-ES_tradnl"/>
        </w:rPr>
        <w:t xml:space="preserve">Las percepciones tradicionales respecto a los fenómenos </w:t>
      </w:r>
      <w:r w:rsidR="00512BBF">
        <w:rPr>
          <w:lang w:val="es-ES_tradnl"/>
        </w:rPr>
        <w:t>criminales</w:t>
      </w:r>
      <w:r w:rsidRPr="00936712">
        <w:rPr>
          <w:lang w:val="es-ES_tradnl"/>
        </w:rPr>
        <w:t xml:space="preserve"> y delictivos de violencia interpersonal (humano-humano) han derivado en que los sistemas de </w:t>
      </w:r>
      <w:r w:rsidRPr="00936712">
        <w:rPr>
          <w:lang w:val="es-ES_tradnl"/>
        </w:rPr>
        <w:lastRenderedPageBreak/>
        <w:t xml:space="preserve">justicia y los intereses </w:t>
      </w:r>
      <w:r w:rsidR="00936712" w:rsidRPr="00936712">
        <w:rPr>
          <w:lang w:val="es-ES_tradnl"/>
        </w:rPr>
        <w:t>políticos</w:t>
      </w:r>
      <w:r w:rsidRPr="00936712">
        <w:rPr>
          <w:lang w:val="es-ES_tradnl"/>
        </w:rPr>
        <w:t xml:space="preserve"> sean más empáticos con las víctimas humanas. Esto se refleja en </w:t>
      </w:r>
      <w:r w:rsidR="00936712" w:rsidRPr="00936712">
        <w:rPr>
          <w:lang w:val="es-ES_tradnl"/>
        </w:rPr>
        <w:t>e</w:t>
      </w:r>
      <w:r w:rsidR="00512BBF">
        <w:rPr>
          <w:lang w:val="es-ES_tradnl"/>
        </w:rPr>
        <w:t>l</w:t>
      </w:r>
      <w:r w:rsidR="00936712" w:rsidRPr="00936712">
        <w:rPr>
          <w:lang w:val="es-ES_tradnl"/>
        </w:rPr>
        <w:t xml:space="preserve"> retraso </w:t>
      </w:r>
      <w:r w:rsidR="00512BBF">
        <w:rPr>
          <w:lang w:val="es-ES_tradnl"/>
        </w:rPr>
        <w:t xml:space="preserve">para </w:t>
      </w:r>
      <w:r w:rsidR="00936712" w:rsidRPr="00936712">
        <w:rPr>
          <w:lang w:val="es-ES_tradnl"/>
        </w:rPr>
        <w:t>el reconocimiento de la victimidad no humana en la legi</w:t>
      </w:r>
      <w:r w:rsidR="00936712">
        <w:rPr>
          <w:lang w:val="es-ES_tradnl"/>
        </w:rPr>
        <w:t>s</w:t>
      </w:r>
      <w:r w:rsidR="00936712" w:rsidRPr="00936712">
        <w:rPr>
          <w:lang w:val="es-ES_tradnl"/>
        </w:rPr>
        <w:t>lación de víctimas</w:t>
      </w:r>
      <w:r w:rsidR="00936712">
        <w:rPr>
          <w:lang w:val="es-ES_tradnl"/>
        </w:rPr>
        <w:t>.</w:t>
      </w:r>
    </w:p>
    <w:p w14:paraId="679C4F7C" w14:textId="60191454" w:rsidR="00B8136E" w:rsidRPr="00936712" w:rsidRDefault="00B8136E" w:rsidP="00770DBF">
      <w:pPr>
        <w:spacing w:before="240" w:after="240"/>
        <w:jc w:val="both"/>
        <w:rPr>
          <w:lang w:val="es-ES_tradnl"/>
        </w:rPr>
      </w:pPr>
      <w:r>
        <w:rPr>
          <w:lang w:val="es-ES_tradnl"/>
        </w:rPr>
        <w:t xml:space="preserve">Un primer paso es aprender a ver y reconocer </w:t>
      </w:r>
      <w:r w:rsidR="00F26C64">
        <w:rPr>
          <w:lang w:val="es-ES_tradnl"/>
        </w:rPr>
        <w:t>que</w:t>
      </w:r>
      <w:r>
        <w:rPr>
          <w:lang w:val="es-ES_tradnl"/>
        </w:rPr>
        <w:t xml:space="preserve"> las conductas humanas dañinas</w:t>
      </w:r>
      <w:r w:rsidR="00F26C64">
        <w:rPr>
          <w:lang w:val="es-ES_tradnl"/>
        </w:rPr>
        <w:t xml:space="preserve"> (individuales y colectivas) causan víctimas humanas y no humanas</w:t>
      </w:r>
      <w:r>
        <w:rPr>
          <w:lang w:val="es-ES_tradnl"/>
        </w:rPr>
        <w:t>. No sólo bajo la mirada del deber ser de la legislación, sino de la moralidad y el bienestar común presente y futuro</w:t>
      </w:r>
      <w:r w:rsidR="00634C98">
        <w:rPr>
          <w:lang w:val="es-ES_tradnl"/>
        </w:rPr>
        <w:t xml:space="preserve"> de las generaciones</w:t>
      </w:r>
      <w:r>
        <w:rPr>
          <w:lang w:val="es-ES_tradnl"/>
        </w:rPr>
        <w:t>.</w:t>
      </w:r>
      <w:r w:rsidR="00634C98">
        <w:rPr>
          <w:lang w:val="es-ES_tradnl"/>
        </w:rPr>
        <w:t xml:space="preserve"> </w:t>
      </w:r>
      <w:r w:rsidR="00F26C64">
        <w:rPr>
          <w:lang w:val="es-ES_tradnl"/>
        </w:rPr>
        <w:t>E</w:t>
      </w:r>
      <w:r w:rsidR="00512BBF">
        <w:rPr>
          <w:lang w:val="es-ES_tradnl"/>
        </w:rPr>
        <w:t>n este sentido, e</w:t>
      </w:r>
      <w:r w:rsidR="00F26C64">
        <w:rPr>
          <w:lang w:val="es-ES_tradnl"/>
        </w:rPr>
        <w:t xml:space="preserve">s imperativo reconocer que </w:t>
      </w:r>
      <w:r w:rsidR="00512BBF">
        <w:rPr>
          <w:lang w:val="es-ES_tradnl"/>
        </w:rPr>
        <w:t xml:space="preserve">los delitos y crímenes ambientales, así como </w:t>
      </w:r>
      <w:r w:rsidR="00F26C64">
        <w:rPr>
          <w:lang w:val="es-ES_tradnl"/>
        </w:rPr>
        <w:t xml:space="preserve">las víctimas </w:t>
      </w:r>
      <w:r w:rsidR="00512BBF">
        <w:rPr>
          <w:lang w:val="es-ES_tradnl"/>
        </w:rPr>
        <w:t xml:space="preserve">humanas y </w:t>
      </w:r>
      <w:r w:rsidR="00F26C64">
        <w:rPr>
          <w:lang w:val="es-ES_tradnl"/>
        </w:rPr>
        <w:t>no humanas son intergeneracionales por lo que, las causas de hoy serán las consecuencias de</w:t>
      </w:r>
      <w:r w:rsidR="00512BBF">
        <w:rPr>
          <w:lang w:val="es-ES_tradnl"/>
        </w:rPr>
        <w:t xml:space="preserve"> </w:t>
      </w:r>
      <w:r w:rsidR="00F26C64">
        <w:rPr>
          <w:lang w:val="es-ES_tradnl"/>
        </w:rPr>
        <w:t>mañana.</w:t>
      </w:r>
    </w:p>
    <w:p w14:paraId="154844A8" w14:textId="27602573" w:rsidR="009B4F69" w:rsidRPr="00936712" w:rsidRDefault="00937E14" w:rsidP="00770DBF">
      <w:pPr>
        <w:spacing w:before="240" w:after="240"/>
        <w:jc w:val="both"/>
        <w:rPr>
          <w:lang w:val="es-ES_tradnl"/>
        </w:rPr>
      </w:pPr>
      <w:r w:rsidRPr="00936712">
        <w:rPr>
          <w:lang w:val="es-ES_tradnl"/>
        </w:rPr>
        <w:t xml:space="preserve">En el caso de México el incipiente surgimiento de la criminología verde ha evidenciado la necesidad de visibilizar a las víctimas de los delitos y crímenes ambientales, más allá de lo humano, y reconocer la importancia de la protección de la biodiversidad y los ecosistemas, no sólo </w:t>
      </w:r>
      <w:r w:rsidR="00512BBF">
        <w:rPr>
          <w:lang w:val="es-ES_tradnl"/>
        </w:rPr>
        <w:t>como el</w:t>
      </w:r>
      <w:r w:rsidRPr="00936712">
        <w:rPr>
          <w:lang w:val="es-ES_tradnl"/>
        </w:rPr>
        <w:t xml:space="preserve"> derecho humano a un ambiente sano (artículo 4to Constitucional), sino por el valor intrínseco y natural de quienes (co)habitan y favorecen la vida en el planeta</w:t>
      </w:r>
      <w:r w:rsidR="00936712">
        <w:rPr>
          <w:lang w:val="es-ES_tradnl"/>
        </w:rPr>
        <w:t xml:space="preserve">. </w:t>
      </w:r>
    </w:p>
    <w:p w14:paraId="18CB6371" w14:textId="185FCF85" w:rsidR="003A450F" w:rsidRPr="00936712" w:rsidRDefault="003A450F" w:rsidP="0010667D">
      <w:pPr>
        <w:spacing w:before="240" w:after="240"/>
        <w:jc w:val="both"/>
        <w:rPr>
          <w:b/>
          <w:bCs/>
          <w:lang w:val="es-ES_tradnl"/>
        </w:rPr>
      </w:pPr>
      <w:r w:rsidRPr="00936712">
        <w:rPr>
          <w:b/>
          <w:bCs/>
          <w:lang w:val="es-ES_tradnl"/>
        </w:rPr>
        <w:t>Referencias</w:t>
      </w:r>
    </w:p>
    <w:p w14:paraId="6C5D3F55"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Arroyo-Quiroz, I. and Wyatt, T. (2019). </w:t>
      </w:r>
      <w:proofErr w:type="spellStart"/>
      <w:r w:rsidRPr="00936712">
        <w:rPr>
          <w:bCs/>
          <w:lang w:val="es-ES_tradnl"/>
        </w:rPr>
        <w:t>Wildlife</w:t>
      </w:r>
      <w:proofErr w:type="spellEnd"/>
      <w:r w:rsidRPr="00936712">
        <w:rPr>
          <w:bCs/>
          <w:lang w:val="es-ES_tradnl"/>
        </w:rPr>
        <w:t xml:space="preserve"> </w:t>
      </w:r>
      <w:proofErr w:type="spellStart"/>
      <w:r w:rsidRPr="00936712">
        <w:rPr>
          <w:bCs/>
          <w:lang w:val="es-ES_tradnl"/>
        </w:rPr>
        <w:t>Trafficking</w:t>
      </w:r>
      <w:proofErr w:type="spellEnd"/>
      <w:r w:rsidRPr="00936712">
        <w:rPr>
          <w:bCs/>
          <w:lang w:val="es-ES_tradnl"/>
        </w:rPr>
        <w:t xml:space="preserve"> </w:t>
      </w:r>
      <w:proofErr w:type="spellStart"/>
      <w:r w:rsidRPr="00936712">
        <w:rPr>
          <w:bCs/>
          <w:lang w:val="es-ES_tradnl"/>
        </w:rPr>
        <w:t>between</w:t>
      </w:r>
      <w:proofErr w:type="spellEnd"/>
      <w:r w:rsidRPr="00936712">
        <w:rPr>
          <w:bCs/>
          <w:lang w:val="es-ES_tradnl"/>
        </w:rPr>
        <w:t xml:space="preserve"> </w:t>
      </w:r>
      <w:proofErr w:type="spellStart"/>
      <w:r w:rsidRPr="00936712">
        <w:rPr>
          <w:bCs/>
          <w:lang w:val="es-ES_tradnl"/>
        </w:rPr>
        <w:t>the</w:t>
      </w:r>
      <w:proofErr w:type="spellEnd"/>
      <w:r w:rsidRPr="00936712">
        <w:rPr>
          <w:bCs/>
          <w:lang w:val="es-ES_tradnl"/>
        </w:rPr>
        <w:t xml:space="preserve"> </w:t>
      </w:r>
      <w:proofErr w:type="spellStart"/>
      <w:r w:rsidRPr="00936712">
        <w:rPr>
          <w:bCs/>
          <w:lang w:val="es-ES_tradnl"/>
        </w:rPr>
        <w:t>European</w:t>
      </w:r>
      <w:proofErr w:type="spellEnd"/>
      <w:r w:rsidRPr="00936712">
        <w:rPr>
          <w:bCs/>
          <w:lang w:val="es-ES_tradnl"/>
        </w:rPr>
        <w:t xml:space="preserve"> </w:t>
      </w:r>
      <w:proofErr w:type="spellStart"/>
      <w:r w:rsidRPr="00936712">
        <w:rPr>
          <w:bCs/>
          <w:lang w:val="es-ES_tradnl"/>
        </w:rPr>
        <w:t>Union</w:t>
      </w:r>
      <w:proofErr w:type="spellEnd"/>
      <w:r w:rsidRPr="00936712">
        <w:rPr>
          <w:bCs/>
          <w:lang w:val="es-ES_tradnl"/>
        </w:rPr>
        <w:t xml:space="preserve"> and </w:t>
      </w:r>
      <w:proofErr w:type="spellStart"/>
      <w:r w:rsidRPr="00936712">
        <w:rPr>
          <w:bCs/>
          <w:lang w:val="es-ES_tradnl"/>
        </w:rPr>
        <w:t>Mexico</w:t>
      </w:r>
      <w:proofErr w:type="spellEnd"/>
      <w:r w:rsidRPr="00936712">
        <w:rPr>
          <w:bCs/>
          <w:lang w:val="es-ES_tradnl"/>
        </w:rPr>
        <w:t xml:space="preserve">. </w:t>
      </w:r>
      <w:r w:rsidRPr="00936712">
        <w:rPr>
          <w:bCs/>
          <w:i/>
          <w:iCs/>
          <w:lang w:val="es-ES_tradnl"/>
        </w:rPr>
        <w:t xml:space="preserve">International </w:t>
      </w:r>
      <w:proofErr w:type="spellStart"/>
      <w:r w:rsidRPr="00936712">
        <w:rPr>
          <w:bCs/>
          <w:i/>
          <w:iCs/>
          <w:lang w:val="es-ES_tradnl"/>
        </w:rPr>
        <w:t>Journal</w:t>
      </w:r>
      <w:proofErr w:type="spellEnd"/>
      <w:r w:rsidRPr="00936712">
        <w:rPr>
          <w:bCs/>
          <w:i/>
          <w:iCs/>
          <w:lang w:val="es-ES_tradnl"/>
        </w:rPr>
        <w:t xml:space="preserve"> </w:t>
      </w:r>
      <w:proofErr w:type="spellStart"/>
      <w:r w:rsidRPr="00936712">
        <w:rPr>
          <w:bCs/>
          <w:i/>
          <w:iCs/>
          <w:lang w:val="es-ES_tradnl"/>
        </w:rPr>
        <w:t>for</w:t>
      </w:r>
      <w:proofErr w:type="spellEnd"/>
      <w:r w:rsidRPr="00936712">
        <w:rPr>
          <w:bCs/>
          <w:i/>
          <w:iCs/>
          <w:lang w:val="es-ES_tradnl"/>
        </w:rPr>
        <w:t xml:space="preserve"> </w:t>
      </w:r>
      <w:proofErr w:type="spellStart"/>
      <w:r w:rsidRPr="00936712">
        <w:rPr>
          <w:bCs/>
          <w:i/>
          <w:iCs/>
          <w:lang w:val="es-ES_tradnl"/>
        </w:rPr>
        <w:t>Crime</w:t>
      </w:r>
      <w:proofErr w:type="spellEnd"/>
      <w:r w:rsidRPr="00936712">
        <w:rPr>
          <w:bCs/>
          <w:i/>
          <w:iCs/>
          <w:lang w:val="es-ES_tradnl"/>
        </w:rPr>
        <w:t xml:space="preserve">, </w:t>
      </w:r>
      <w:proofErr w:type="spellStart"/>
      <w:r w:rsidRPr="00936712">
        <w:rPr>
          <w:bCs/>
          <w:i/>
          <w:iCs/>
          <w:lang w:val="es-ES_tradnl"/>
        </w:rPr>
        <w:t>Justice</w:t>
      </w:r>
      <w:proofErr w:type="spellEnd"/>
      <w:r w:rsidRPr="00936712">
        <w:rPr>
          <w:bCs/>
          <w:i/>
          <w:iCs/>
          <w:lang w:val="es-ES_tradnl"/>
        </w:rPr>
        <w:t xml:space="preserve"> and Social </w:t>
      </w:r>
      <w:proofErr w:type="spellStart"/>
      <w:r w:rsidRPr="00936712">
        <w:rPr>
          <w:bCs/>
          <w:i/>
          <w:iCs/>
          <w:lang w:val="es-ES_tradnl"/>
        </w:rPr>
        <w:t>Democracy</w:t>
      </w:r>
      <w:proofErr w:type="spellEnd"/>
      <w:r w:rsidRPr="00936712">
        <w:rPr>
          <w:bCs/>
          <w:lang w:val="es-ES_tradnl"/>
        </w:rPr>
        <w:t xml:space="preserve">, 8(3), 23-37. </w:t>
      </w:r>
      <w:hyperlink r:id="rId14" w:history="1">
        <w:r w:rsidRPr="00936712">
          <w:rPr>
            <w:rStyle w:val="Hipervnculo"/>
            <w:bCs/>
            <w:lang w:val="es-ES_tradnl"/>
          </w:rPr>
          <w:t>https://www.crimejusticejournal.com/article/view/1243</w:t>
        </w:r>
      </w:hyperlink>
      <w:r w:rsidRPr="00936712">
        <w:rPr>
          <w:bCs/>
          <w:lang w:val="es-ES_tradnl"/>
        </w:rPr>
        <w:t xml:space="preserve"> </w:t>
      </w:r>
    </w:p>
    <w:p w14:paraId="50537E37"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Banco Mundial (2025). </w:t>
      </w:r>
      <w:r w:rsidRPr="00936712">
        <w:rPr>
          <w:bCs/>
          <w:i/>
          <w:iCs/>
          <w:lang w:val="es-ES_tradnl"/>
        </w:rPr>
        <w:t>Medio ambiente</w:t>
      </w:r>
      <w:r w:rsidRPr="00936712">
        <w:rPr>
          <w:bCs/>
          <w:lang w:val="es-ES_tradnl"/>
        </w:rPr>
        <w:t>. Disponible en https://www.bancomundial.org/es/topic/environment/overview</w:t>
      </w:r>
    </w:p>
    <w:p w14:paraId="2E1DD1D5" w14:textId="77777777" w:rsidR="00224E0A" w:rsidRPr="00936712" w:rsidRDefault="00224E0A" w:rsidP="0010667D">
      <w:pPr>
        <w:spacing w:before="240" w:after="240"/>
        <w:ind w:left="708" w:hanging="708"/>
        <w:jc w:val="both"/>
        <w:rPr>
          <w:lang w:val="es-ES_tradnl"/>
        </w:rPr>
      </w:pPr>
      <w:r w:rsidRPr="00936712">
        <w:rPr>
          <w:lang w:val="es-ES_tradnl"/>
        </w:rPr>
        <w:t xml:space="preserve">Bayley, J. (1991). </w:t>
      </w:r>
      <w:proofErr w:type="spellStart"/>
      <w:r w:rsidRPr="00936712">
        <w:rPr>
          <w:lang w:val="es-ES_tradnl"/>
        </w:rPr>
        <w:t>The</w:t>
      </w:r>
      <w:proofErr w:type="spellEnd"/>
      <w:r w:rsidRPr="00936712">
        <w:rPr>
          <w:lang w:val="es-ES_tradnl"/>
        </w:rPr>
        <w:t xml:space="preserve"> Concept </w:t>
      </w:r>
      <w:proofErr w:type="spellStart"/>
      <w:r w:rsidRPr="00936712">
        <w:rPr>
          <w:lang w:val="es-ES_tradnl"/>
        </w:rPr>
        <w:t>of</w:t>
      </w:r>
      <w:proofErr w:type="spellEnd"/>
      <w:r w:rsidRPr="00936712">
        <w:rPr>
          <w:lang w:val="es-ES_tradnl"/>
        </w:rPr>
        <w:t xml:space="preserve"> </w:t>
      </w:r>
      <w:proofErr w:type="spellStart"/>
      <w:r w:rsidRPr="00936712">
        <w:rPr>
          <w:lang w:val="es-ES_tradnl"/>
        </w:rPr>
        <w:t>Victimhood</w:t>
      </w:r>
      <w:proofErr w:type="spellEnd"/>
      <w:r w:rsidRPr="00936712">
        <w:rPr>
          <w:lang w:val="es-ES_tradnl"/>
        </w:rPr>
        <w:t xml:space="preserve">. In </w:t>
      </w:r>
      <w:proofErr w:type="spellStart"/>
      <w:r w:rsidRPr="00936712">
        <w:rPr>
          <w:lang w:val="es-ES_tradnl"/>
        </w:rPr>
        <w:t>Sank</w:t>
      </w:r>
      <w:proofErr w:type="spellEnd"/>
      <w:r w:rsidRPr="00936712">
        <w:rPr>
          <w:lang w:val="es-ES_tradnl"/>
        </w:rPr>
        <w:t xml:space="preserve">, D. and Caplan, D. (Eds.) </w:t>
      </w:r>
      <w:proofErr w:type="spellStart"/>
      <w:r w:rsidRPr="00936712">
        <w:rPr>
          <w:i/>
          <w:iCs/>
          <w:lang w:val="es-ES_tradnl"/>
        </w:rPr>
        <w:t>To</w:t>
      </w:r>
      <w:proofErr w:type="spellEnd"/>
      <w:r w:rsidRPr="00936712">
        <w:rPr>
          <w:i/>
          <w:iCs/>
          <w:lang w:val="es-ES_tradnl"/>
        </w:rPr>
        <w:t xml:space="preserve"> Be a </w:t>
      </w:r>
      <w:proofErr w:type="spellStart"/>
      <w:r w:rsidRPr="00936712">
        <w:rPr>
          <w:i/>
          <w:iCs/>
          <w:lang w:val="es-ES_tradnl"/>
        </w:rPr>
        <w:t>Victim</w:t>
      </w:r>
      <w:proofErr w:type="spellEnd"/>
      <w:r w:rsidRPr="00936712">
        <w:rPr>
          <w:lang w:val="es-ES_tradnl"/>
        </w:rPr>
        <w:t xml:space="preserve">. Boston: Springer. </w:t>
      </w:r>
      <w:hyperlink r:id="rId15" w:history="1">
        <w:r w:rsidRPr="00936712">
          <w:rPr>
            <w:rStyle w:val="Hipervnculo"/>
            <w:lang w:val="es-ES_tradnl"/>
          </w:rPr>
          <w:t>https://doi.org/10.1007/978-1-4899-5974-4_4</w:t>
        </w:r>
      </w:hyperlink>
      <w:r w:rsidRPr="00936712">
        <w:rPr>
          <w:lang w:val="es-ES_tradnl"/>
        </w:rPr>
        <w:t xml:space="preserve"> </w:t>
      </w:r>
    </w:p>
    <w:p w14:paraId="4907A7A7" w14:textId="77777777" w:rsidR="00224E0A" w:rsidRPr="00936712" w:rsidRDefault="00224E0A" w:rsidP="0010667D">
      <w:pPr>
        <w:spacing w:before="240" w:after="240"/>
        <w:ind w:left="708" w:hanging="708"/>
        <w:jc w:val="both"/>
        <w:rPr>
          <w:lang w:val="es-ES_tradnl"/>
        </w:rPr>
      </w:pPr>
      <w:r w:rsidRPr="00936712">
        <w:rPr>
          <w:lang w:val="es-ES_tradnl"/>
        </w:rPr>
        <w:t xml:space="preserve">Carpio-Domínguez, J. (2023). </w:t>
      </w:r>
      <w:r w:rsidRPr="00936712">
        <w:rPr>
          <w:i/>
          <w:iCs/>
          <w:lang w:val="es-ES_tradnl"/>
        </w:rPr>
        <w:t>Criminología verde para México: Desarrollo de una perspectiva verde en la herencia criminológica mexicana</w:t>
      </w:r>
      <w:r w:rsidRPr="00936712">
        <w:rPr>
          <w:lang w:val="es-ES_tradnl"/>
        </w:rPr>
        <w:t xml:space="preserve">. México: Universidad Autónoma de Tamaulipas-Tirant Lo Blanch. </w:t>
      </w:r>
      <w:hyperlink r:id="rId16" w:history="1">
        <w:r w:rsidRPr="00936712">
          <w:rPr>
            <w:rStyle w:val="Hipervnculo"/>
            <w:lang w:val="es-ES_tradnl"/>
          </w:rPr>
          <w:t>https://doi.org/10.29059/LUAT.317</w:t>
        </w:r>
      </w:hyperlink>
      <w:r w:rsidRPr="00936712">
        <w:rPr>
          <w:lang w:val="es-ES_tradnl"/>
        </w:rPr>
        <w:t xml:space="preserve"> </w:t>
      </w:r>
    </w:p>
    <w:p w14:paraId="45B79240" w14:textId="77777777" w:rsidR="00224E0A" w:rsidRDefault="00224E0A" w:rsidP="0010667D">
      <w:pPr>
        <w:shd w:val="clear" w:color="auto" w:fill="FFFFFF"/>
        <w:spacing w:before="240" w:after="240"/>
        <w:ind w:left="720" w:hanging="720"/>
        <w:jc w:val="both"/>
        <w:textAlignment w:val="baseline"/>
        <w:rPr>
          <w:bCs/>
          <w:lang w:val="es-ES_tradnl"/>
        </w:rPr>
      </w:pPr>
      <w:r w:rsidRPr="003700CB">
        <w:rPr>
          <w:bCs/>
          <w:lang w:val="es-ES_tradnl"/>
        </w:rPr>
        <w:t xml:space="preserve">Carpio-Domínguez, J. </w:t>
      </w:r>
      <w:r>
        <w:rPr>
          <w:bCs/>
          <w:lang w:val="es-ES_tradnl"/>
        </w:rPr>
        <w:t>y</w:t>
      </w:r>
      <w:r w:rsidRPr="003700CB">
        <w:rPr>
          <w:bCs/>
          <w:lang w:val="es-ES_tradnl"/>
        </w:rPr>
        <w:t xml:space="preserve"> Castro-Salazar, J. (2025). </w:t>
      </w:r>
      <w:proofErr w:type="spellStart"/>
      <w:r w:rsidRPr="003700CB">
        <w:rPr>
          <w:bCs/>
          <w:lang w:val="es-ES_tradnl"/>
        </w:rPr>
        <w:t>Researching</w:t>
      </w:r>
      <w:proofErr w:type="spellEnd"/>
      <w:r w:rsidRPr="003700CB">
        <w:rPr>
          <w:bCs/>
          <w:lang w:val="es-ES_tradnl"/>
        </w:rPr>
        <w:t xml:space="preserve"> </w:t>
      </w:r>
      <w:proofErr w:type="spellStart"/>
      <w:r w:rsidRPr="003700CB">
        <w:rPr>
          <w:bCs/>
          <w:lang w:val="es-ES_tradnl"/>
        </w:rPr>
        <w:t>Environmental</w:t>
      </w:r>
      <w:proofErr w:type="spellEnd"/>
      <w:r w:rsidRPr="003700CB">
        <w:rPr>
          <w:bCs/>
          <w:lang w:val="es-ES_tradnl"/>
        </w:rPr>
        <w:t xml:space="preserve"> </w:t>
      </w:r>
      <w:proofErr w:type="spellStart"/>
      <w:r w:rsidRPr="003700CB">
        <w:rPr>
          <w:bCs/>
          <w:lang w:val="es-ES_tradnl"/>
        </w:rPr>
        <w:t>Harms</w:t>
      </w:r>
      <w:proofErr w:type="spellEnd"/>
      <w:r w:rsidRPr="003700CB">
        <w:rPr>
          <w:bCs/>
          <w:lang w:val="es-ES_tradnl"/>
        </w:rPr>
        <w:t xml:space="preserve"> in </w:t>
      </w:r>
      <w:proofErr w:type="spellStart"/>
      <w:r w:rsidRPr="003700CB">
        <w:rPr>
          <w:bCs/>
          <w:lang w:val="es-ES_tradnl"/>
        </w:rPr>
        <w:t>Violent</w:t>
      </w:r>
      <w:proofErr w:type="spellEnd"/>
      <w:r w:rsidRPr="003700CB">
        <w:rPr>
          <w:bCs/>
          <w:lang w:val="es-ES_tradnl"/>
        </w:rPr>
        <w:t xml:space="preserve"> </w:t>
      </w:r>
      <w:proofErr w:type="spellStart"/>
      <w:r w:rsidRPr="003700CB">
        <w:rPr>
          <w:bCs/>
          <w:lang w:val="es-ES_tradnl"/>
        </w:rPr>
        <w:t>Environments</w:t>
      </w:r>
      <w:proofErr w:type="spellEnd"/>
      <w:r w:rsidRPr="003700CB">
        <w:rPr>
          <w:bCs/>
          <w:lang w:val="es-ES_tradnl"/>
        </w:rPr>
        <w:t xml:space="preserve"> </w:t>
      </w:r>
      <w:proofErr w:type="spellStart"/>
      <w:r w:rsidRPr="003700CB">
        <w:rPr>
          <w:bCs/>
          <w:lang w:val="es-ES_tradnl"/>
        </w:rPr>
        <w:t>of</w:t>
      </w:r>
      <w:proofErr w:type="spellEnd"/>
      <w:r w:rsidRPr="003700CB">
        <w:rPr>
          <w:bCs/>
          <w:lang w:val="es-ES_tradnl"/>
        </w:rPr>
        <w:t xml:space="preserve"> </w:t>
      </w:r>
      <w:proofErr w:type="spellStart"/>
      <w:r w:rsidRPr="003700CB">
        <w:rPr>
          <w:bCs/>
          <w:lang w:val="es-ES_tradnl"/>
        </w:rPr>
        <w:t>the</w:t>
      </w:r>
      <w:proofErr w:type="spellEnd"/>
      <w:r w:rsidRPr="003700CB">
        <w:rPr>
          <w:bCs/>
          <w:lang w:val="es-ES_tradnl"/>
        </w:rPr>
        <w:t xml:space="preserve"> Global South. In </w:t>
      </w:r>
      <w:proofErr w:type="spellStart"/>
      <w:r w:rsidRPr="003700CB">
        <w:rPr>
          <w:bCs/>
          <w:lang w:val="es-ES_tradnl"/>
        </w:rPr>
        <w:t>Cavalcanti</w:t>
      </w:r>
      <w:proofErr w:type="spellEnd"/>
      <w:r w:rsidRPr="003700CB">
        <w:rPr>
          <w:bCs/>
          <w:lang w:val="es-ES_tradnl"/>
        </w:rPr>
        <w:t xml:space="preserve">, R., Fonseca, D., </w:t>
      </w:r>
      <w:proofErr w:type="spellStart"/>
      <w:r w:rsidRPr="003700CB">
        <w:rPr>
          <w:bCs/>
          <w:lang w:val="es-ES_tradnl"/>
        </w:rPr>
        <w:t>Vegh</w:t>
      </w:r>
      <w:proofErr w:type="spellEnd"/>
      <w:r w:rsidRPr="003700CB">
        <w:rPr>
          <w:bCs/>
          <w:lang w:val="es-ES_tradnl"/>
        </w:rPr>
        <w:t xml:space="preserve"> </w:t>
      </w:r>
      <w:proofErr w:type="spellStart"/>
      <w:r w:rsidRPr="003700CB">
        <w:rPr>
          <w:bCs/>
          <w:lang w:val="es-ES_tradnl"/>
        </w:rPr>
        <w:t>Weis</w:t>
      </w:r>
      <w:proofErr w:type="spellEnd"/>
      <w:r w:rsidRPr="003700CB">
        <w:rPr>
          <w:bCs/>
          <w:lang w:val="es-ES_tradnl"/>
        </w:rPr>
        <w:t xml:space="preserve">, V., Carrington, K., </w:t>
      </w:r>
      <w:proofErr w:type="spellStart"/>
      <w:r w:rsidRPr="003700CB">
        <w:rPr>
          <w:bCs/>
          <w:lang w:val="es-ES_tradnl"/>
        </w:rPr>
        <w:t>Hogg</w:t>
      </w:r>
      <w:proofErr w:type="spellEnd"/>
      <w:r w:rsidRPr="003700CB">
        <w:rPr>
          <w:bCs/>
          <w:lang w:val="es-ES_tradnl"/>
        </w:rPr>
        <w:t xml:space="preserve">, R., Scott, J. (Eds.) </w:t>
      </w:r>
      <w:proofErr w:type="spellStart"/>
      <w:r w:rsidRPr="003700CB">
        <w:rPr>
          <w:bCs/>
          <w:i/>
          <w:iCs/>
          <w:lang w:val="es-ES_tradnl"/>
        </w:rPr>
        <w:t>The</w:t>
      </w:r>
      <w:proofErr w:type="spellEnd"/>
      <w:r w:rsidRPr="003700CB">
        <w:rPr>
          <w:bCs/>
          <w:i/>
          <w:iCs/>
          <w:lang w:val="es-ES_tradnl"/>
        </w:rPr>
        <w:t xml:space="preserve"> </w:t>
      </w:r>
      <w:proofErr w:type="spellStart"/>
      <w:r w:rsidRPr="003700CB">
        <w:rPr>
          <w:bCs/>
          <w:i/>
          <w:iCs/>
          <w:lang w:val="es-ES_tradnl"/>
        </w:rPr>
        <w:t>Palgrave</w:t>
      </w:r>
      <w:proofErr w:type="spellEnd"/>
      <w:r w:rsidRPr="003700CB">
        <w:rPr>
          <w:bCs/>
          <w:i/>
          <w:iCs/>
          <w:lang w:val="es-ES_tradnl"/>
        </w:rPr>
        <w:t xml:space="preserve"> </w:t>
      </w:r>
      <w:proofErr w:type="spellStart"/>
      <w:r w:rsidRPr="003700CB">
        <w:rPr>
          <w:bCs/>
          <w:i/>
          <w:iCs/>
          <w:lang w:val="es-ES_tradnl"/>
        </w:rPr>
        <w:t>Handbook</w:t>
      </w:r>
      <w:proofErr w:type="spellEnd"/>
      <w:r w:rsidRPr="003700CB">
        <w:rPr>
          <w:bCs/>
          <w:i/>
          <w:iCs/>
          <w:lang w:val="es-ES_tradnl"/>
        </w:rPr>
        <w:t xml:space="preserve"> </w:t>
      </w:r>
      <w:proofErr w:type="spellStart"/>
      <w:r w:rsidRPr="003700CB">
        <w:rPr>
          <w:bCs/>
          <w:i/>
          <w:iCs/>
          <w:lang w:val="es-ES_tradnl"/>
        </w:rPr>
        <w:t>of</w:t>
      </w:r>
      <w:proofErr w:type="spellEnd"/>
      <w:r w:rsidRPr="003700CB">
        <w:rPr>
          <w:bCs/>
          <w:i/>
          <w:iCs/>
          <w:lang w:val="es-ES_tradnl"/>
        </w:rPr>
        <w:t xml:space="preserve"> </w:t>
      </w:r>
      <w:proofErr w:type="spellStart"/>
      <w:r w:rsidRPr="003700CB">
        <w:rPr>
          <w:bCs/>
          <w:i/>
          <w:iCs/>
          <w:lang w:val="es-ES_tradnl"/>
        </w:rPr>
        <w:t>Criminology</w:t>
      </w:r>
      <w:proofErr w:type="spellEnd"/>
      <w:r w:rsidRPr="003700CB">
        <w:rPr>
          <w:bCs/>
          <w:i/>
          <w:iCs/>
          <w:lang w:val="es-ES_tradnl"/>
        </w:rPr>
        <w:t xml:space="preserve"> and </w:t>
      </w:r>
      <w:proofErr w:type="spellStart"/>
      <w:r w:rsidRPr="003700CB">
        <w:rPr>
          <w:bCs/>
          <w:i/>
          <w:iCs/>
          <w:lang w:val="es-ES_tradnl"/>
        </w:rPr>
        <w:t>the</w:t>
      </w:r>
      <w:proofErr w:type="spellEnd"/>
      <w:r w:rsidRPr="003700CB">
        <w:rPr>
          <w:bCs/>
          <w:i/>
          <w:iCs/>
          <w:lang w:val="es-ES_tradnl"/>
        </w:rPr>
        <w:t xml:space="preserve"> Global South</w:t>
      </w:r>
      <w:r w:rsidRPr="003700CB">
        <w:rPr>
          <w:bCs/>
          <w:lang w:val="es-ES_tradnl"/>
        </w:rPr>
        <w:t xml:space="preserve">. </w:t>
      </w:r>
      <w:proofErr w:type="spellStart"/>
      <w:r w:rsidRPr="003700CB">
        <w:rPr>
          <w:bCs/>
          <w:lang w:val="es-ES_tradnl"/>
        </w:rPr>
        <w:t>Palgrave</w:t>
      </w:r>
      <w:proofErr w:type="spellEnd"/>
      <w:r w:rsidRPr="003700CB">
        <w:rPr>
          <w:bCs/>
          <w:lang w:val="es-ES_tradnl"/>
        </w:rPr>
        <w:t xml:space="preserve"> Macmillan, Cham. </w:t>
      </w:r>
      <w:hyperlink r:id="rId17" w:history="1">
        <w:r w:rsidRPr="00ED76FA">
          <w:rPr>
            <w:rStyle w:val="Hipervnculo"/>
            <w:bCs/>
            <w:lang w:val="es-ES_tradnl"/>
          </w:rPr>
          <w:t>https://doi.org/10.1007/978-3-031-74932-2_115-1</w:t>
        </w:r>
      </w:hyperlink>
      <w:r>
        <w:rPr>
          <w:bCs/>
          <w:lang w:val="es-ES_tradnl"/>
        </w:rPr>
        <w:t xml:space="preserve"> </w:t>
      </w:r>
    </w:p>
    <w:p w14:paraId="2E728043"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Carpio-Domínguez, J., </w:t>
      </w:r>
      <w:proofErr w:type="spellStart"/>
      <w:r w:rsidRPr="00936712">
        <w:rPr>
          <w:bCs/>
          <w:lang w:val="es-ES_tradnl"/>
        </w:rPr>
        <w:t>Lampkin</w:t>
      </w:r>
      <w:proofErr w:type="spellEnd"/>
      <w:r w:rsidRPr="00936712">
        <w:rPr>
          <w:bCs/>
          <w:lang w:val="es-ES_tradnl"/>
        </w:rPr>
        <w:t xml:space="preserve">, J. &amp; Castro-Salazar, J. (2024). Radioactive </w:t>
      </w:r>
      <w:proofErr w:type="spellStart"/>
      <w:r w:rsidRPr="00936712">
        <w:rPr>
          <w:bCs/>
          <w:lang w:val="es-ES_tradnl"/>
        </w:rPr>
        <w:t>isotopes</w:t>
      </w:r>
      <w:proofErr w:type="spellEnd"/>
      <w:r w:rsidRPr="00936712">
        <w:rPr>
          <w:bCs/>
          <w:lang w:val="es-ES_tradnl"/>
        </w:rPr>
        <w:t xml:space="preserve"> </w:t>
      </w:r>
      <w:proofErr w:type="spellStart"/>
      <w:r w:rsidRPr="00936712">
        <w:rPr>
          <w:bCs/>
          <w:lang w:val="es-ES_tradnl"/>
        </w:rPr>
        <w:t>theft</w:t>
      </w:r>
      <w:proofErr w:type="spellEnd"/>
      <w:r w:rsidRPr="00936712">
        <w:rPr>
          <w:bCs/>
          <w:lang w:val="es-ES_tradnl"/>
        </w:rPr>
        <w:t xml:space="preserve"> in </w:t>
      </w:r>
      <w:proofErr w:type="spellStart"/>
      <w:r w:rsidRPr="00936712">
        <w:rPr>
          <w:bCs/>
          <w:lang w:val="es-ES_tradnl"/>
        </w:rPr>
        <w:t>Mexico</w:t>
      </w:r>
      <w:proofErr w:type="spellEnd"/>
      <w:r w:rsidRPr="00936712">
        <w:rPr>
          <w:bCs/>
          <w:lang w:val="es-ES_tradnl"/>
        </w:rPr>
        <w:t xml:space="preserve"> </w:t>
      </w:r>
      <w:proofErr w:type="spellStart"/>
      <w:r w:rsidRPr="00936712">
        <w:rPr>
          <w:bCs/>
          <w:lang w:val="es-ES_tradnl"/>
        </w:rPr>
        <w:t>during</w:t>
      </w:r>
      <w:proofErr w:type="spellEnd"/>
      <w:r w:rsidRPr="00936712">
        <w:rPr>
          <w:bCs/>
          <w:lang w:val="es-ES_tradnl"/>
        </w:rPr>
        <w:t xml:space="preserve"> 2011–2023: a </w:t>
      </w:r>
      <w:proofErr w:type="spellStart"/>
      <w:r w:rsidRPr="00936712">
        <w:rPr>
          <w:bCs/>
          <w:lang w:val="es-ES_tradnl"/>
        </w:rPr>
        <w:t>green</w:t>
      </w:r>
      <w:proofErr w:type="spellEnd"/>
      <w:r w:rsidRPr="00936712">
        <w:rPr>
          <w:bCs/>
          <w:lang w:val="es-ES_tradnl"/>
        </w:rPr>
        <w:t xml:space="preserve"> </w:t>
      </w:r>
      <w:proofErr w:type="spellStart"/>
      <w:r w:rsidRPr="00936712">
        <w:rPr>
          <w:bCs/>
          <w:lang w:val="es-ES_tradnl"/>
        </w:rPr>
        <w:t>criminological</w:t>
      </w:r>
      <w:proofErr w:type="spellEnd"/>
      <w:r w:rsidRPr="00936712">
        <w:rPr>
          <w:bCs/>
          <w:lang w:val="es-ES_tradnl"/>
        </w:rPr>
        <w:t xml:space="preserve"> </w:t>
      </w:r>
      <w:proofErr w:type="spellStart"/>
      <w:r w:rsidRPr="00936712">
        <w:rPr>
          <w:bCs/>
          <w:lang w:val="es-ES_tradnl"/>
        </w:rPr>
        <w:t>approach</w:t>
      </w:r>
      <w:proofErr w:type="spellEnd"/>
      <w:r w:rsidRPr="00936712">
        <w:rPr>
          <w:bCs/>
          <w:lang w:val="es-ES_tradnl"/>
        </w:rPr>
        <w:t xml:space="preserve">. </w:t>
      </w:r>
      <w:proofErr w:type="spellStart"/>
      <w:r w:rsidRPr="00936712">
        <w:rPr>
          <w:bCs/>
          <w:i/>
          <w:iCs/>
          <w:lang w:val="es-ES_tradnl"/>
        </w:rPr>
        <w:t>Crime</w:t>
      </w:r>
      <w:proofErr w:type="spellEnd"/>
      <w:r w:rsidRPr="00936712">
        <w:rPr>
          <w:bCs/>
          <w:i/>
          <w:iCs/>
          <w:lang w:val="es-ES_tradnl"/>
        </w:rPr>
        <w:t xml:space="preserve"> </w:t>
      </w:r>
      <w:proofErr w:type="spellStart"/>
      <w:r w:rsidRPr="00936712">
        <w:rPr>
          <w:bCs/>
          <w:i/>
          <w:iCs/>
          <w:lang w:val="es-ES_tradnl"/>
        </w:rPr>
        <w:t>Prevention</w:t>
      </w:r>
      <w:proofErr w:type="spellEnd"/>
      <w:r w:rsidRPr="00936712">
        <w:rPr>
          <w:bCs/>
          <w:i/>
          <w:iCs/>
          <w:lang w:val="es-ES_tradnl"/>
        </w:rPr>
        <w:t xml:space="preserve"> and </w:t>
      </w:r>
      <w:proofErr w:type="spellStart"/>
      <w:r w:rsidRPr="00936712">
        <w:rPr>
          <w:bCs/>
          <w:i/>
          <w:iCs/>
          <w:lang w:val="es-ES_tradnl"/>
        </w:rPr>
        <w:t>Community</w:t>
      </w:r>
      <w:proofErr w:type="spellEnd"/>
      <w:r w:rsidRPr="00936712">
        <w:rPr>
          <w:bCs/>
          <w:i/>
          <w:iCs/>
          <w:lang w:val="es-ES_tradnl"/>
        </w:rPr>
        <w:t xml:space="preserve"> Safety</w:t>
      </w:r>
      <w:r w:rsidRPr="00936712">
        <w:rPr>
          <w:bCs/>
          <w:lang w:val="es-ES_tradnl"/>
        </w:rPr>
        <w:t xml:space="preserve">, 26(3), 1-23. </w:t>
      </w:r>
      <w:hyperlink r:id="rId18" w:history="1">
        <w:r w:rsidRPr="00936712">
          <w:rPr>
            <w:rStyle w:val="Hipervnculo"/>
            <w:bCs/>
            <w:lang w:val="es-ES_tradnl"/>
          </w:rPr>
          <w:t>https://doi.org/10.1057/s41300-024-00215-6</w:t>
        </w:r>
      </w:hyperlink>
      <w:r w:rsidRPr="00936712">
        <w:rPr>
          <w:bCs/>
          <w:lang w:val="es-ES_tradnl"/>
        </w:rPr>
        <w:t xml:space="preserve"> </w:t>
      </w:r>
    </w:p>
    <w:p w14:paraId="79AF4A1A"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lastRenderedPageBreak/>
        <w:t xml:space="preserve">Carpio-Domínguez, J., Vargas-Orozco, C., Meraz-Esquivel, M., &amp; Villarreal-Sotelo, K. (2018). Las redes sociales como factor criminógeno de la venta ilegal de especies en Tamaulipas (México): el caso de Facebook. </w:t>
      </w:r>
      <w:proofErr w:type="spellStart"/>
      <w:r w:rsidRPr="00936712">
        <w:rPr>
          <w:bCs/>
          <w:i/>
          <w:iCs/>
          <w:lang w:val="es-ES_tradnl"/>
        </w:rPr>
        <w:t>CienciaUAT</w:t>
      </w:r>
      <w:proofErr w:type="spellEnd"/>
      <w:r w:rsidRPr="00936712">
        <w:rPr>
          <w:bCs/>
          <w:lang w:val="es-ES_tradnl"/>
        </w:rPr>
        <w:t xml:space="preserve">, 13(1), 19–34. </w:t>
      </w:r>
      <w:hyperlink r:id="rId19" w:history="1">
        <w:r w:rsidRPr="00936712">
          <w:rPr>
            <w:rStyle w:val="Hipervnculo"/>
            <w:bCs/>
            <w:lang w:val="es-ES_tradnl"/>
          </w:rPr>
          <w:t>https://doi.org/10.29059/cienciauat.v13i1.972</w:t>
        </w:r>
      </w:hyperlink>
      <w:r w:rsidRPr="00936712">
        <w:rPr>
          <w:bCs/>
          <w:lang w:val="es-ES_tradnl"/>
        </w:rPr>
        <w:t xml:space="preserve">  </w:t>
      </w:r>
    </w:p>
    <w:p w14:paraId="54BAB763"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Castro Salazar, J., Carpio-Domínguez, J. &amp; Vargas Orozco, C. (2023). Mapas delictivos y análisis espacial de la criminalidad ambiental: México 2006-2018. </w:t>
      </w:r>
      <w:r w:rsidRPr="00936712">
        <w:rPr>
          <w:bCs/>
          <w:i/>
          <w:iCs/>
          <w:lang w:val="es-ES_tradnl"/>
        </w:rPr>
        <w:t>Revista Criminalidad,</w:t>
      </w:r>
      <w:r w:rsidRPr="00936712">
        <w:rPr>
          <w:bCs/>
          <w:lang w:val="es-ES_tradnl"/>
        </w:rPr>
        <w:t xml:space="preserve"> 65(1), 103-119. </w:t>
      </w:r>
      <w:hyperlink r:id="rId20" w:history="1">
        <w:r w:rsidRPr="00936712">
          <w:rPr>
            <w:rStyle w:val="Hipervnculo"/>
            <w:bCs/>
            <w:lang w:val="es-ES_tradnl"/>
          </w:rPr>
          <w:t>https://doi.org/10.47741/17943108.404</w:t>
        </w:r>
      </w:hyperlink>
      <w:r w:rsidRPr="00936712">
        <w:rPr>
          <w:bCs/>
          <w:lang w:val="es-ES_tradnl"/>
        </w:rPr>
        <w:t xml:space="preserve"> </w:t>
      </w:r>
    </w:p>
    <w:p w14:paraId="1A1A390B"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Castro-Salazar, J., Torres-Alfaro, D. y Arroyo-Quiroz, I. (2023). Derecho penal mexicano y maltrato animal. Un análisis desde la criminología verde. </w:t>
      </w:r>
      <w:r w:rsidRPr="00936712">
        <w:rPr>
          <w:bCs/>
          <w:i/>
          <w:iCs/>
          <w:lang w:val="es-ES_tradnl"/>
        </w:rPr>
        <w:t>Revista Española De Investigación Criminológica</w:t>
      </w:r>
      <w:r w:rsidRPr="00936712">
        <w:rPr>
          <w:bCs/>
          <w:lang w:val="es-ES_tradnl"/>
        </w:rPr>
        <w:t xml:space="preserve">, 21(2), e822. </w:t>
      </w:r>
      <w:hyperlink r:id="rId21" w:history="1">
        <w:r w:rsidRPr="00936712">
          <w:rPr>
            <w:rStyle w:val="Hipervnculo"/>
            <w:bCs/>
            <w:lang w:val="es-ES_tradnl"/>
          </w:rPr>
          <w:t>https://doi.org/10.46381/reic.v21i2.822</w:t>
        </w:r>
      </w:hyperlink>
      <w:r w:rsidRPr="00936712">
        <w:rPr>
          <w:bCs/>
          <w:lang w:val="es-ES_tradnl"/>
        </w:rPr>
        <w:t xml:space="preserve"> </w:t>
      </w:r>
    </w:p>
    <w:p w14:paraId="7B0B19EF"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Chan-Quijano, J., Castro-Salazar, J. and Carpio-Domínguez, J. (2025). </w:t>
      </w:r>
      <w:proofErr w:type="spellStart"/>
      <w:r w:rsidRPr="00936712">
        <w:rPr>
          <w:bCs/>
          <w:i/>
          <w:iCs/>
          <w:lang w:val="es-ES_tradnl"/>
        </w:rPr>
        <w:t>Contaminated</w:t>
      </w:r>
      <w:proofErr w:type="spellEnd"/>
      <w:r w:rsidRPr="00936712">
        <w:rPr>
          <w:bCs/>
          <w:i/>
          <w:iCs/>
          <w:lang w:val="es-ES_tradnl"/>
        </w:rPr>
        <w:t xml:space="preserve"> </w:t>
      </w:r>
      <w:proofErr w:type="spellStart"/>
      <w:r w:rsidRPr="00936712">
        <w:rPr>
          <w:bCs/>
          <w:i/>
          <w:iCs/>
          <w:lang w:val="es-ES_tradnl"/>
        </w:rPr>
        <w:t>Soils</w:t>
      </w:r>
      <w:proofErr w:type="spellEnd"/>
      <w:r w:rsidRPr="00936712">
        <w:rPr>
          <w:bCs/>
          <w:i/>
          <w:iCs/>
          <w:lang w:val="es-ES_tradnl"/>
        </w:rPr>
        <w:t xml:space="preserve"> in </w:t>
      </w:r>
      <w:proofErr w:type="spellStart"/>
      <w:r w:rsidRPr="00936712">
        <w:rPr>
          <w:bCs/>
          <w:i/>
          <w:iCs/>
          <w:lang w:val="es-ES_tradnl"/>
        </w:rPr>
        <w:t>Mexico</w:t>
      </w:r>
      <w:proofErr w:type="spellEnd"/>
      <w:r w:rsidRPr="00936712">
        <w:rPr>
          <w:bCs/>
          <w:i/>
          <w:iCs/>
          <w:lang w:val="es-ES_tradnl"/>
        </w:rPr>
        <w:t xml:space="preserve">. </w:t>
      </w:r>
      <w:proofErr w:type="spellStart"/>
      <w:r w:rsidRPr="00936712">
        <w:rPr>
          <w:bCs/>
          <w:i/>
          <w:iCs/>
          <w:lang w:val="es-ES_tradnl"/>
        </w:rPr>
        <w:t>The</w:t>
      </w:r>
      <w:proofErr w:type="spellEnd"/>
      <w:r w:rsidRPr="00936712">
        <w:rPr>
          <w:bCs/>
          <w:i/>
          <w:iCs/>
          <w:lang w:val="es-ES_tradnl"/>
        </w:rPr>
        <w:t xml:space="preserve"> </w:t>
      </w:r>
      <w:proofErr w:type="spellStart"/>
      <w:r w:rsidRPr="00936712">
        <w:rPr>
          <w:bCs/>
          <w:i/>
          <w:iCs/>
          <w:lang w:val="es-ES_tradnl"/>
        </w:rPr>
        <w:t>Latin</w:t>
      </w:r>
      <w:proofErr w:type="spellEnd"/>
      <w:r w:rsidRPr="00936712">
        <w:rPr>
          <w:bCs/>
          <w:i/>
          <w:iCs/>
          <w:lang w:val="es-ES_tradnl"/>
        </w:rPr>
        <w:t xml:space="preserve"> American </w:t>
      </w:r>
      <w:proofErr w:type="spellStart"/>
      <w:r w:rsidRPr="00936712">
        <w:rPr>
          <w:bCs/>
          <w:i/>
          <w:iCs/>
          <w:lang w:val="es-ES_tradnl"/>
        </w:rPr>
        <w:t>Studies</w:t>
      </w:r>
      <w:proofErr w:type="spellEnd"/>
      <w:r w:rsidRPr="00936712">
        <w:rPr>
          <w:bCs/>
          <w:i/>
          <w:iCs/>
          <w:lang w:val="es-ES_tradnl"/>
        </w:rPr>
        <w:t xml:space="preserve"> Book Series</w:t>
      </w:r>
      <w:r w:rsidRPr="00936712">
        <w:rPr>
          <w:bCs/>
          <w:lang w:val="es-ES_tradnl"/>
        </w:rPr>
        <w:t xml:space="preserve">. Springer, Cham. </w:t>
      </w:r>
      <w:hyperlink r:id="rId22" w:history="1">
        <w:r w:rsidRPr="00936712">
          <w:rPr>
            <w:rStyle w:val="Hipervnculo"/>
            <w:bCs/>
            <w:lang w:val="es-ES_tradnl"/>
          </w:rPr>
          <w:t>https://doi.org/10.1007/978-3-031-96480-0</w:t>
        </w:r>
      </w:hyperlink>
      <w:r w:rsidRPr="00936712">
        <w:rPr>
          <w:bCs/>
          <w:lang w:val="es-ES_tradnl"/>
        </w:rPr>
        <w:t xml:space="preserve"> </w:t>
      </w:r>
    </w:p>
    <w:p w14:paraId="73EED5D7"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Código Penal Federal (2025). Última reforma publicada en el Diario Oficial de la Fede- ración el 16 de julio de 2025. </w:t>
      </w:r>
      <w:hyperlink r:id="rId23" w:history="1">
        <w:r w:rsidRPr="00936712">
          <w:rPr>
            <w:rStyle w:val="Hipervnculo"/>
            <w:bCs/>
            <w:lang w:val="es-ES_tradnl"/>
          </w:rPr>
          <w:t>https://www.diputados.gob.mx/LeyesBiblio/pdf/CPF.pdf</w:t>
        </w:r>
      </w:hyperlink>
      <w:r w:rsidRPr="00936712">
        <w:rPr>
          <w:bCs/>
          <w:lang w:val="es-ES_tradnl"/>
        </w:rPr>
        <w:t xml:space="preserve"> </w:t>
      </w:r>
    </w:p>
    <w:p w14:paraId="2C8E883A"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Comisión Nacional para el Conocimiento y Uso de la Biodiversidad (CONABIO) (2006). </w:t>
      </w:r>
      <w:r w:rsidRPr="00936712">
        <w:rPr>
          <w:bCs/>
          <w:i/>
          <w:iCs/>
          <w:lang w:val="es-ES_tradnl"/>
        </w:rPr>
        <w:t>Capital Natural y Bienestar Social</w:t>
      </w:r>
      <w:r w:rsidRPr="00936712">
        <w:rPr>
          <w:bCs/>
          <w:lang w:val="es-ES_tradnl"/>
        </w:rPr>
        <w:t xml:space="preserve">. Gobierno de México: CONABIO. https://www.biodiversidad.gob.mx/media/1/pais/files/capital_natural_2EP.pdf  </w:t>
      </w:r>
    </w:p>
    <w:p w14:paraId="730CDAEE"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Conopoima, Y. (2023). La naturaleza como víctima ante la perpetración de delitos penales ambientales. </w:t>
      </w:r>
      <w:r w:rsidRPr="00936712">
        <w:rPr>
          <w:rFonts w:cs="Times New Roman"/>
          <w:i/>
          <w:iCs/>
          <w:lang w:val="es-ES_tradnl"/>
        </w:rPr>
        <w:t>Revista Metropolitana de Ciencias Aplicadas</w:t>
      </w:r>
      <w:r w:rsidRPr="00936712">
        <w:rPr>
          <w:rFonts w:cs="Times New Roman"/>
          <w:lang w:val="es-ES_tradnl"/>
        </w:rPr>
        <w:t xml:space="preserve">, 6(1), 55-63. </w:t>
      </w:r>
      <w:hyperlink r:id="rId24" w:history="1">
        <w:r w:rsidRPr="00936712">
          <w:rPr>
            <w:rStyle w:val="Hipervnculo"/>
            <w:rFonts w:cs="Times New Roman"/>
            <w:lang w:val="es-ES_tradnl"/>
          </w:rPr>
          <w:t>https://www.redalyc.org/pdf/7217/721778122008.pdf</w:t>
        </w:r>
      </w:hyperlink>
      <w:r w:rsidRPr="00936712">
        <w:rPr>
          <w:rFonts w:cs="Times New Roman"/>
          <w:lang w:val="es-ES_tradnl"/>
        </w:rPr>
        <w:t xml:space="preserve"> </w:t>
      </w:r>
    </w:p>
    <w:p w14:paraId="4F37CFB3" w14:textId="77777777" w:rsidR="00224E0A" w:rsidRPr="00936712" w:rsidRDefault="00224E0A" w:rsidP="0010667D">
      <w:pPr>
        <w:spacing w:before="240" w:after="240"/>
        <w:ind w:left="851" w:hanging="851"/>
        <w:jc w:val="both"/>
        <w:rPr>
          <w:lang w:val="es-ES_tradnl"/>
        </w:rPr>
      </w:pPr>
      <w:r w:rsidRPr="00936712">
        <w:rPr>
          <w:lang w:val="es-ES_tradnl"/>
        </w:rPr>
        <w:t xml:space="preserve">Del Olmo, R. (1987). </w:t>
      </w:r>
      <w:proofErr w:type="spellStart"/>
      <w:r w:rsidRPr="00936712">
        <w:rPr>
          <w:lang w:val="es-ES_tradnl"/>
        </w:rPr>
        <w:t>Aerobiology</w:t>
      </w:r>
      <w:proofErr w:type="spellEnd"/>
      <w:r w:rsidRPr="00936712">
        <w:rPr>
          <w:lang w:val="es-ES_tradnl"/>
        </w:rPr>
        <w:t xml:space="preserve"> and </w:t>
      </w:r>
      <w:proofErr w:type="spellStart"/>
      <w:r w:rsidRPr="00936712">
        <w:rPr>
          <w:lang w:val="es-ES_tradnl"/>
        </w:rPr>
        <w:t>the</w:t>
      </w:r>
      <w:proofErr w:type="spellEnd"/>
      <w:r w:rsidRPr="00936712">
        <w:rPr>
          <w:lang w:val="es-ES_tradnl"/>
        </w:rPr>
        <w:t xml:space="preserve"> </w:t>
      </w:r>
      <w:proofErr w:type="spellStart"/>
      <w:r w:rsidRPr="00936712">
        <w:rPr>
          <w:lang w:val="es-ES_tradnl"/>
        </w:rPr>
        <w:t>War</w:t>
      </w:r>
      <w:proofErr w:type="spellEnd"/>
      <w:r w:rsidRPr="00936712">
        <w:rPr>
          <w:lang w:val="es-ES_tradnl"/>
        </w:rPr>
        <w:t xml:space="preserve"> </w:t>
      </w:r>
      <w:proofErr w:type="spellStart"/>
      <w:r w:rsidRPr="00936712">
        <w:rPr>
          <w:lang w:val="es-ES_tradnl"/>
        </w:rPr>
        <w:t>on</w:t>
      </w:r>
      <w:proofErr w:type="spellEnd"/>
      <w:r w:rsidRPr="00936712">
        <w:rPr>
          <w:lang w:val="es-ES_tradnl"/>
        </w:rPr>
        <w:t xml:space="preserve"> </w:t>
      </w:r>
      <w:proofErr w:type="spellStart"/>
      <w:r w:rsidRPr="00936712">
        <w:rPr>
          <w:lang w:val="es-ES_tradnl"/>
        </w:rPr>
        <w:t>Drugs</w:t>
      </w:r>
      <w:proofErr w:type="spellEnd"/>
      <w:r w:rsidRPr="00936712">
        <w:rPr>
          <w:lang w:val="es-ES_tradnl"/>
        </w:rPr>
        <w:t xml:space="preserve">: A </w:t>
      </w:r>
      <w:proofErr w:type="spellStart"/>
      <w:r w:rsidRPr="00936712">
        <w:rPr>
          <w:lang w:val="es-ES_tradnl"/>
        </w:rPr>
        <w:t>Transnational</w:t>
      </w:r>
      <w:proofErr w:type="spellEnd"/>
      <w:r w:rsidRPr="00936712">
        <w:rPr>
          <w:lang w:val="es-ES_tradnl"/>
        </w:rPr>
        <w:t xml:space="preserve"> </w:t>
      </w:r>
      <w:proofErr w:type="spellStart"/>
      <w:r w:rsidRPr="00936712">
        <w:rPr>
          <w:lang w:val="es-ES_tradnl"/>
        </w:rPr>
        <w:t>Crime</w:t>
      </w:r>
      <w:proofErr w:type="spellEnd"/>
      <w:r w:rsidRPr="00936712">
        <w:rPr>
          <w:lang w:val="es-ES_tradnl"/>
        </w:rPr>
        <w:t xml:space="preserve">. </w:t>
      </w:r>
      <w:proofErr w:type="spellStart"/>
      <w:r w:rsidRPr="00936712">
        <w:rPr>
          <w:i/>
          <w:iCs/>
          <w:lang w:val="es-ES_tradnl"/>
        </w:rPr>
        <w:t>Crime</w:t>
      </w:r>
      <w:proofErr w:type="spellEnd"/>
      <w:r w:rsidRPr="00936712">
        <w:rPr>
          <w:i/>
          <w:iCs/>
          <w:lang w:val="es-ES_tradnl"/>
        </w:rPr>
        <w:t xml:space="preserve"> and Social </w:t>
      </w:r>
      <w:proofErr w:type="spellStart"/>
      <w:r w:rsidRPr="00936712">
        <w:rPr>
          <w:i/>
          <w:iCs/>
          <w:lang w:val="es-ES_tradnl"/>
        </w:rPr>
        <w:t>Justice</w:t>
      </w:r>
      <w:proofErr w:type="spellEnd"/>
      <w:r w:rsidRPr="00936712">
        <w:rPr>
          <w:lang w:val="es-ES_tradnl"/>
        </w:rPr>
        <w:t xml:space="preserve">, 30, 28-44. </w:t>
      </w:r>
      <w:hyperlink r:id="rId25" w:history="1">
        <w:r w:rsidRPr="00936712">
          <w:rPr>
            <w:rStyle w:val="Hipervnculo"/>
            <w:lang w:val="es-ES_tradnl"/>
          </w:rPr>
          <w:t>https://www.ojp.gov/ncjrs/virtual-library/abstracts/aerobiology-and-war-drugs-transnational-crime</w:t>
        </w:r>
      </w:hyperlink>
      <w:r w:rsidRPr="00936712">
        <w:rPr>
          <w:lang w:val="es-ES_tradnl"/>
        </w:rPr>
        <w:t xml:space="preserve"> </w:t>
      </w:r>
    </w:p>
    <w:p w14:paraId="2B27EDCE" w14:textId="77777777" w:rsidR="00224E0A" w:rsidRPr="00936712" w:rsidRDefault="00224E0A" w:rsidP="0010667D">
      <w:pPr>
        <w:spacing w:before="240" w:after="240"/>
        <w:ind w:left="851" w:hanging="851"/>
        <w:jc w:val="both"/>
        <w:rPr>
          <w:lang w:val="es-ES_tradnl"/>
        </w:rPr>
      </w:pPr>
      <w:r w:rsidRPr="00936712">
        <w:rPr>
          <w:lang w:val="es-ES_tradnl"/>
        </w:rPr>
        <w:t xml:space="preserve">Del Olmo, R. (1998). </w:t>
      </w:r>
      <w:proofErr w:type="spellStart"/>
      <w:r w:rsidRPr="00936712">
        <w:rPr>
          <w:lang w:val="es-ES_tradnl"/>
        </w:rPr>
        <w:t>The</w:t>
      </w:r>
      <w:proofErr w:type="spellEnd"/>
      <w:r w:rsidRPr="00936712">
        <w:rPr>
          <w:lang w:val="es-ES_tradnl"/>
        </w:rPr>
        <w:t xml:space="preserve"> </w:t>
      </w:r>
      <w:proofErr w:type="spellStart"/>
      <w:r w:rsidRPr="00936712">
        <w:rPr>
          <w:lang w:val="es-ES_tradnl"/>
        </w:rPr>
        <w:t>ecological</w:t>
      </w:r>
      <w:proofErr w:type="spellEnd"/>
      <w:r w:rsidRPr="00936712">
        <w:rPr>
          <w:lang w:val="es-ES_tradnl"/>
        </w:rPr>
        <w:t xml:space="preserve"> </w:t>
      </w:r>
      <w:proofErr w:type="spellStart"/>
      <w:r w:rsidRPr="00936712">
        <w:rPr>
          <w:lang w:val="es-ES_tradnl"/>
        </w:rPr>
        <w:t>impact</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illicit</w:t>
      </w:r>
      <w:proofErr w:type="spellEnd"/>
      <w:r w:rsidRPr="00936712">
        <w:rPr>
          <w:lang w:val="es-ES_tradnl"/>
        </w:rPr>
        <w:t xml:space="preserve"> </w:t>
      </w:r>
      <w:proofErr w:type="spellStart"/>
      <w:r w:rsidRPr="00936712">
        <w:rPr>
          <w:lang w:val="es-ES_tradnl"/>
        </w:rPr>
        <w:t>drug</w:t>
      </w:r>
      <w:proofErr w:type="spellEnd"/>
      <w:r w:rsidRPr="00936712">
        <w:rPr>
          <w:lang w:val="es-ES_tradnl"/>
        </w:rPr>
        <w:t xml:space="preserve"> </w:t>
      </w:r>
      <w:proofErr w:type="spellStart"/>
      <w:r w:rsidRPr="00936712">
        <w:rPr>
          <w:lang w:val="es-ES_tradnl"/>
        </w:rPr>
        <w:t>cultivation</w:t>
      </w:r>
      <w:proofErr w:type="spellEnd"/>
      <w:r w:rsidRPr="00936712">
        <w:rPr>
          <w:lang w:val="es-ES_tradnl"/>
        </w:rPr>
        <w:t xml:space="preserve"> and </w:t>
      </w:r>
      <w:proofErr w:type="spellStart"/>
      <w:r w:rsidRPr="00936712">
        <w:rPr>
          <w:lang w:val="es-ES_tradnl"/>
        </w:rPr>
        <w:t>crop</w:t>
      </w:r>
      <w:proofErr w:type="spellEnd"/>
      <w:r w:rsidRPr="00936712">
        <w:rPr>
          <w:lang w:val="es-ES_tradnl"/>
        </w:rPr>
        <w:t xml:space="preserve"> </w:t>
      </w:r>
      <w:proofErr w:type="spellStart"/>
      <w:r w:rsidRPr="00936712">
        <w:rPr>
          <w:lang w:val="es-ES_tradnl"/>
        </w:rPr>
        <w:t>eradication</w:t>
      </w:r>
      <w:proofErr w:type="spellEnd"/>
      <w:r w:rsidRPr="00936712">
        <w:rPr>
          <w:lang w:val="es-ES_tradnl"/>
        </w:rPr>
        <w:t xml:space="preserve"> </w:t>
      </w:r>
      <w:proofErr w:type="spellStart"/>
      <w:r w:rsidRPr="00936712">
        <w:rPr>
          <w:lang w:val="es-ES_tradnl"/>
        </w:rPr>
        <w:t>programs</w:t>
      </w:r>
      <w:proofErr w:type="spellEnd"/>
      <w:r w:rsidRPr="00936712">
        <w:rPr>
          <w:lang w:val="es-ES_tradnl"/>
        </w:rPr>
        <w:t xml:space="preserve"> in </w:t>
      </w:r>
      <w:proofErr w:type="spellStart"/>
      <w:r w:rsidRPr="00936712">
        <w:rPr>
          <w:lang w:val="es-ES_tradnl"/>
        </w:rPr>
        <w:t>Latin</w:t>
      </w:r>
      <w:proofErr w:type="spellEnd"/>
      <w:r w:rsidRPr="00936712">
        <w:rPr>
          <w:lang w:val="es-ES_tradnl"/>
        </w:rPr>
        <w:t xml:space="preserve"> </w:t>
      </w:r>
      <w:proofErr w:type="spellStart"/>
      <w:r w:rsidRPr="00936712">
        <w:rPr>
          <w:lang w:val="es-ES_tradnl"/>
        </w:rPr>
        <w:t>America</w:t>
      </w:r>
      <w:proofErr w:type="spellEnd"/>
      <w:r w:rsidRPr="00936712">
        <w:rPr>
          <w:lang w:val="es-ES_tradnl"/>
        </w:rPr>
        <w:t xml:space="preserve">. </w:t>
      </w:r>
      <w:proofErr w:type="spellStart"/>
      <w:r w:rsidRPr="00936712">
        <w:rPr>
          <w:i/>
          <w:iCs/>
          <w:lang w:val="es-ES_tradnl"/>
        </w:rPr>
        <w:t>Theoretical</w:t>
      </w:r>
      <w:proofErr w:type="spellEnd"/>
      <w:r w:rsidRPr="00936712">
        <w:rPr>
          <w:i/>
          <w:iCs/>
          <w:lang w:val="es-ES_tradnl"/>
        </w:rPr>
        <w:t xml:space="preserve"> </w:t>
      </w:r>
      <w:proofErr w:type="spellStart"/>
      <w:r w:rsidRPr="00936712">
        <w:rPr>
          <w:i/>
          <w:iCs/>
          <w:lang w:val="es-ES_tradnl"/>
        </w:rPr>
        <w:t>Criminology</w:t>
      </w:r>
      <w:proofErr w:type="spellEnd"/>
      <w:r w:rsidRPr="00936712">
        <w:rPr>
          <w:lang w:val="es-ES_tradnl"/>
        </w:rPr>
        <w:t xml:space="preserve">, 2(2), 269-278. </w:t>
      </w:r>
      <w:hyperlink r:id="rId26" w:history="1">
        <w:r w:rsidRPr="00936712">
          <w:rPr>
            <w:rStyle w:val="Hipervnculo"/>
            <w:lang w:val="es-ES_tradnl"/>
          </w:rPr>
          <w:t>https://doi.org/10.1177/1362480698002002007</w:t>
        </w:r>
      </w:hyperlink>
      <w:r w:rsidRPr="00936712">
        <w:rPr>
          <w:lang w:val="es-ES_tradnl"/>
        </w:rPr>
        <w:t xml:space="preserve"> </w:t>
      </w:r>
    </w:p>
    <w:p w14:paraId="35DAC144" w14:textId="77777777" w:rsidR="00224E0A" w:rsidRDefault="00224E0A" w:rsidP="0010667D">
      <w:pPr>
        <w:shd w:val="clear" w:color="auto" w:fill="FFFFFF"/>
        <w:spacing w:before="240" w:after="240"/>
        <w:ind w:left="720" w:hanging="720"/>
        <w:jc w:val="both"/>
        <w:textAlignment w:val="baseline"/>
        <w:rPr>
          <w:bCs/>
          <w:lang w:val="es-ES_tradnl"/>
        </w:rPr>
      </w:pPr>
      <w:r>
        <w:rPr>
          <w:bCs/>
          <w:lang w:val="es-ES_tradnl"/>
        </w:rPr>
        <w:t>Departamento de Justicia de los Estados Unidos</w:t>
      </w:r>
      <w:r w:rsidRPr="003700CB">
        <w:rPr>
          <w:bCs/>
          <w:lang w:val="es-ES_tradnl"/>
        </w:rPr>
        <w:t xml:space="preserve"> (</w:t>
      </w:r>
      <w:r>
        <w:rPr>
          <w:bCs/>
          <w:lang w:val="es-ES_tradnl"/>
        </w:rPr>
        <w:t>2025</w:t>
      </w:r>
      <w:r w:rsidRPr="003700CB">
        <w:rPr>
          <w:bCs/>
          <w:lang w:val="es-ES_tradnl"/>
        </w:rPr>
        <w:t xml:space="preserve">). </w:t>
      </w:r>
      <w:proofErr w:type="spellStart"/>
      <w:r w:rsidRPr="003700CB">
        <w:rPr>
          <w:bCs/>
          <w:lang w:val="es-ES_tradnl"/>
        </w:rPr>
        <w:t>Environmental</w:t>
      </w:r>
      <w:proofErr w:type="spellEnd"/>
      <w:r w:rsidRPr="003700CB">
        <w:rPr>
          <w:bCs/>
          <w:lang w:val="es-ES_tradnl"/>
        </w:rPr>
        <w:t xml:space="preserve"> </w:t>
      </w:r>
      <w:proofErr w:type="spellStart"/>
      <w:r w:rsidRPr="003700CB">
        <w:rPr>
          <w:bCs/>
          <w:lang w:val="es-ES_tradnl"/>
        </w:rPr>
        <w:t>Crime</w:t>
      </w:r>
      <w:proofErr w:type="spellEnd"/>
      <w:r w:rsidRPr="003700CB">
        <w:rPr>
          <w:bCs/>
          <w:lang w:val="es-ES_tradnl"/>
        </w:rPr>
        <w:t xml:space="preserve"> </w:t>
      </w:r>
      <w:proofErr w:type="spellStart"/>
      <w:r w:rsidRPr="003700CB">
        <w:rPr>
          <w:bCs/>
          <w:lang w:val="es-ES_tradnl"/>
        </w:rPr>
        <w:t>Victim</w:t>
      </w:r>
      <w:proofErr w:type="spellEnd"/>
      <w:r w:rsidRPr="003700CB">
        <w:rPr>
          <w:bCs/>
          <w:lang w:val="es-ES_tradnl"/>
        </w:rPr>
        <w:t xml:space="preserve"> </w:t>
      </w:r>
      <w:proofErr w:type="spellStart"/>
      <w:r w:rsidRPr="003700CB">
        <w:rPr>
          <w:bCs/>
          <w:lang w:val="es-ES_tradnl"/>
        </w:rPr>
        <w:t>Assistance</w:t>
      </w:r>
      <w:proofErr w:type="spellEnd"/>
      <w:r w:rsidRPr="003700CB">
        <w:rPr>
          <w:bCs/>
          <w:lang w:val="es-ES_tradnl"/>
        </w:rPr>
        <w:t xml:space="preserve">. </w:t>
      </w:r>
      <w:r>
        <w:rPr>
          <w:bCs/>
          <w:lang w:val="es-ES_tradnl"/>
        </w:rPr>
        <w:t>Disponible en</w:t>
      </w:r>
      <w:r w:rsidRPr="003700CB">
        <w:rPr>
          <w:bCs/>
          <w:lang w:val="es-ES_tradnl"/>
        </w:rPr>
        <w:t xml:space="preserve"> </w:t>
      </w:r>
      <w:hyperlink r:id="rId27" w:history="1">
        <w:r w:rsidRPr="00ED76FA">
          <w:rPr>
            <w:rStyle w:val="Hipervnculo"/>
            <w:bCs/>
            <w:lang w:val="es-ES_tradnl"/>
          </w:rPr>
          <w:t>https://www.justice.gov/es/enrd/environmental-crime-victim-assistance</w:t>
        </w:r>
      </w:hyperlink>
      <w:r>
        <w:rPr>
          <w:bCs/>
          <w:lang w:val="es-ES_tradnl"/>
        </w:rPr>
        <w:t xml:space="preserve"> </w:t>
      </w:r>
    </w:p>
    <w:p w14:paraId="243527D8" w14:textId="77777777" w:rsidR="00224E0A" w:rsidRPr="00936712" w:rsidRDefault="00224E0A" w:rsidP="0010667D">
      <w:pPr>
        <w:spacing w:before="240" w:after="240"/>
        <w:ind w:left="708" w:hanging="708"/>
        <w:jc w:val="both"/>
        <w:rPr>
          <w:lang w:val="es-ES_tradnl"/>
        </w:rPr>
      </w:pPr>
      <w:proofErr w:type="spellStart"/>
      <w:r w:rsidRPr="00936712">
        <w:rPr>
          <w:lang w:val="es-ES_tradnl"/>
        </w:rPr>
        <w:t>Fattah</w:t>
      </w:r>
      <w:proofErr w:type="spellEnd"/>
      <w:r w:rsidRPr="00936712">
        <w:rPr>
          <w:lang w:val="es-ES_tradnl"/>
        </w:rPr>
        <w:t xml:space="preserve">, E. (2000). </w:t>
      </w:r>
      <w:proofErr w:type="spellStart"/>
      <w:r w:rsidRPr="00936712">
        <w:rPr>
          <w:lang w:val="es-ES_tradnl"/>
        </w:rPr>
        <w:t>Victimology</w:t>
      </w:r>
      <w:proofErr w:type="spellEnd"/>
      <w:r w:rsidRPr="00936712">
        <w:rPr>
          <w:lang w:val="es-ES_tradnl"/>
        </w:rPr>
        <w:t xml:space="preserve">: </w:t>
      </w:r>
      <w:proofErr w:type="spellStart"/>
      <w:r w:rsidRPr="00936712">
        <w:rPr>
          <w:lang w:val="es-ES_tradnl"/>
        </w:rPr>
        <w:t>Past</w:t>
      </w:r>
      <w:proofErr w:type="spellEnd"/>
      <w:r w:rsidRPr="00936712">
        <w:rPr>
          <w:lang w:val="es-ES_tradnl"/>
        </w:rPr>
        <w:t xml:space="preserve">, </w:t>
      </w:r>
      <w:proofErr w:type="spellStart"/>
      <w:r w:rsidRPr="00936712">
        <w:rPr>
          <w:lang w:val="es-ES_tradnl"/>
        </w:rPr>
        <w:t>Present</w:t>
      </w:r>
      <w:proofErr w:type="spellEnd"/>
      <w:r w:rsidRPr="00936712">
        <w:rPr>
          <w:lang w:val="es-ES_tradnl"/>
        </w:rPr>
        <w:t xml:space="preserve"> and Future. </w:t>
      </w:r>
      <w:proofErr w:type="spellStart"/>
      <w:r w:rsidRPr="00936712">
        <w:rPr>
          <w:i/>
          <w:iCs/>
          <w:lang w:val="es-ES_tradnl"/>
        </w:rPr>
        <w:t>Criminologie</w:t>
      </w:r>
      <w:proofErr w:type="spellEnd"/>
      <w:r w:rsidRPr="00936712">
        <w:rPr>
          <w:lang w:val="es-ES_tradnl"/>
        </w:rPr>
        <w:t xml:space="preserve">, 33(1), 17-46. </w:t>
      </w:r>
      <w:hyperlink r:id="rId28" w:history="1">
        <w:r w:rsidRPr="00936712">
          <w:rPr>
            <w:rStyle w:val="Hipervnculo"/>
            <w:lang w:val="es-ES_tradnl"/>
          </w:rPr>
          <w:t>https://doi.org/10.7202/004720ar</w:t>
        </w:r>
      </w:hyperlink>
      <w:r w:rsidRPr="00936712">
        <w:rPr>
          <w:lang w:val="es-ES_tradnl"/>
        </w:rPr>
        <w:t xml:space="preserve"> </w:t>
      </w:r>
    </w:p>
    <w:p w14:paraId="264650A7"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lastRenderedPageBreak/>
        <w:t xml:space="preserve">Goyes, D., </w:t>
      </w:r>
      <w:proofErr w:type="spellStart"/>
      <w:r w:rsidRPr="00936712">
        <w:rPr>
          <w:rFonts w:cs="Times New Roman"/>
          <w:lang w:val="es-ES_tradnl"/>
        </w:rPr>
        <w:t>Abaibira</w:t>
      </w:r>
      <w:proofErr w:type="spellEnd"/>
      <w:r w:rsidRPr="00936712">
        <w:rPr>
          <w:rFonts w:cs="Times New Roman"/>
          <w:lang w:val="es-ES_tradnl"/>
        </w:rPr>
        <w:t xml:space="preserve">, M., </w:t>
      </w:r>
      <w:proofErr w:type="spellStart"/>
      <w:r w:rsidRPr="00936712">
        <w:rPr>
          <w:rFonts w:cs="Times New Roman"/>
          <w:lang w:val="es-ES_tradnl"/>
        </w:rPr>
        <w:t>Baicué</w:t>
      </w:r>
      <w:proofErr w:type="spellEnd"/>
      <w:r w:rsidRPr="00936712">
        <w:rPr>
          <w:rFonts w:cs="Times New Roman"/>
          <w:lang w:val="es-ES_tradnl"/>
        </w:rPr>
        <w:t xml:space="preserve">, P. </w:t>
      </w:r>
      <w:proofErr w:type="spellStart"/>
      <w:r w:rsidRPr="00936712">
        <w:rPr>
          <w:rFonts w:cs="Times New Roman"/>
          <w:lang w:val="es-ES_tradnl"/>
        </w:rPr>
        <w:t>Cuchimba</w:t>
      </w:r>
      <w:proofErr w:type="spellEnd"/>
      <w:r w:rsidRPr="00936712">
        <w:rPr>
          <w:rFonts w:cs="Times New Roman"/>
          <w:lang w:val="es-ES_tradnl"/>
        </w:rPr>
        <w:t xml:space="preserve">, A., Ramos, D., </w:t>
      </w:r>
      <w:proofErr w:type="spellStart"/>
      <w:r w:rsidRPr="00936712">
        <w:rPr>
          <w:rFonts w:cs="Times New Roman"/>
          <w:lang w:val="es-ES_tradnl"/>
        </w:rPr>
        <w:t>Sollund</w:t>
      </w:r>
      <w:proofErr w:type="spellEnd"/>
      <w:r w:rsidRPr="00936712">
        <w:rPr>
          <w:rFonts w:cs="Times New Roman"/>
          <w:lang w:val="es-ES_tradnl"/>
        </w:rPr>
        <w:t xml:space="preserve">, R., South, N. and Wyatt, T. (2021). </w:t>
      </w:r>
      <w:proofErr w:type="spellStart"/>
      <w:r w:rsidRPr="00936712">
        <w:rPr>
          <w:rFonts w:cs="Times New Roman"/>
          <w:lang w:val="es-ES_tradnl"/>
        </w:rPr>
        <w:t>Southern</w:t>
      </w:r>
      <w:proofErr w:type="spellEnd"/>
      <w:r w:rsidRPr="00936712">
        <w:rPr>
          <w:rFonts w:cs="Times New Roman"/>
          <w:lang w:val="es-ES_tradnl"/>
        </w:rPr>
        <w:t xml:space="preserve"> Green Cultural </w:t>
      </w:r>
      <w:proofErr w:type="spellStart"/>
      <w:r w:rsidRPr="00936712">
        <w:rPr>
          <w:rFonts w:cs="Times New Roman"/>
          <w:lang w:val="es-ES_tradnl"/>
        </w:rPr>
        <w:t>Criminology</w:t>
      </w:r>
      <w:proofErr w:type="spellEnd"/>
      <w:r w:rsidRPr="00936712">
        <w:rPr>
          <w:rFonts w:cs="Times New Roman"/>
          <w:lang w:val="es-ES_tradnl"/>
        </w:rPr>
        <w:t xml:space="preserve"> and </w:t>
      </w:r>
      <w:proofErr w:type="spellStart"/>
      <w:r w:rsidRPr="00936712">
        <w:rPr>
          <w:rFonts w:cs="Times New Roman"/>
          <w:lang w:val="es-ES_tradnl"/>
        </w:rPr>
        <w:t>Environmental</w:t>
      </w:r>
      <w:proofErr w:type="spellEnd"/>
      <w:r w:rsidRPr="00936712">
        <w:rPr>
          <w:rFonts w:cs="Times New Roman"/>
          <w:lang w:val="es-ES_tradnl"/>
        </w:rPr>
        <w:t xml:space="preserve"> </w:t>
      </w:r>
      <w:proofErr w:type="spellStart"/>
      <w:r w:rsidRPr="00936712">
        <w:rPr>
          <w:rFonts w:cs="Times New Roman"/>
          <w:lang w:val="es-ES_tradnl"/>
        </w:rPr>
        <w:t>Crime</w:t>
      </w:r>
      <w:proofErr w:type="spellEnd"/>
      <w:r w:rsidRPr="00936712">
        <w:rPr>
          <w:rFonts w:cs="Times New Roman"/>
          <w:lang w:val="es-ES_tradnl"/>
        </w:rPr>
        <w:t xml:space="preserve"> </w:t>
      </w:r>
      <w:proofErr w:type="spellStart"/>
      <w:r w:rsidRPr="00936712">
        <w:rPr>
          <w:rFonts w:cs="Times New Roman"/>
          <w:lang w:val="es-ES_tradnl"/>
        </w:rPr>
        <w:t>Prevention</w:t>
      </w:r>
      <w:proofErr w:type="spellEnd"/>
      <w:r w:rsidRPr="00936712">
        <w:rPr>
          <w:rFonts w:cs="Times New Roman"/>
          <w:lang w:val="es-ES_tradnl"/>
        </w:rPr>
        <w:t xml:space="preserve">: </w:t>
      </w:r>
      <w:proofErr w:type="spellStart"/>
      <w:r w:rsidRPr="00936712">
        <w:rPr>
          <w:rFonts w:cs="Times New Roman"/>
          <w:lang w:val="es-ES_tradnl"/>
        </w:rPr>
        <w:t>Representations</w:t>
      </w:r>
      <w:proofErr w:type="spellEnd"/>
      <w:r w:rsidRPr="00936712">
        <w:rPr>
          <w:rFonts w:cs="Times New Roman"/>
          <w:lang w:val="es-ES_tradnl"/>
        </w:rPr>
        <w:t xml:space="preserve"> </w:t>
      </w:r>
      <w:proofErr w:type="spellStart"/>
      <w:r w:rsidRPr="00936712">
        <w:rPr>
          <w:rFonts w:cs="Times New Roman"/>
          <w:lang w:val="es-ES_tradnl"/>
        </w:rPr>
        <w:t>of</w:t>
      </w:r>
      <w:proofErr w:type="spellEnd"/>
      <w:r w:rsidRPr="00936712">
        <w:rPr>
          <w:rFonts w:cs="Times New Roman"/>
          <w:lang w:val="es-ES_tradnl"/>
        </w:rPr>
        <w:t xml:space="preserve"> </w:t>
      </w:r>
      <w:proofErr w:type="spellStart"/>
      <w:r w:rsidRPr="00936712">
        <w:rPr>
          <w:rFonts w:cs="Times New Roman"/>
          <w:lang w:val="es-ES_tradnl"/>
        </w:rPr>
        <w:t>Nature</w:t>
      </w:r>
      <w:proofErr w:type="spellEnd"/>
      <w:r w:rsidRPr="00936712">
        <w:rPr>
          <w:rFonts w:cs="Times New Roman"/>
          <w:lang w:val="es-ES_tradnl"/>
        </w:rPr>
        <w:t xml:space="preserve"> </w:t>
      </w:r>
      <w:proofErr w:type="spellStart"/>
      <w:r w:rsidRPr="00936712">
        <w:rPr>
          <w:rFonts w:cs="Times New Roman"/>
          <w:lang w:val="es-ES_tradnl"/>
        </w:rPr>
        <w:t>Within</w:t>
      </w:r>
      <w:proofErr w:type="spellEnd"/>
      <w:r w:rsidRPr="00936712">
        <w:rPr>
          <w:rFonts w:cs="Times New Roman"/>
          <w:lang w:val="es-ES_tradnl"/>
        </w:rPr>
        <w:t xml:space="preserve"> </w:t>
      </w:r>
      <w:proofErr w:type="spellStart"/>
      <w:r w:rsidRPr="00936712">
        <w:rPr>
          <w:rFonts w:cs="Times New Roman"/>
          <w:lang w:val="es-ES_tradnl"/>
        </w:rPr>
        <w:t>Four</w:t>
      </w:r>
      <w:proofErr w:type="spellEnd"/>
      <w:r w:rsidRPr="00936712">
        <w:rPr>
          <w:rFonts w:cs="Times New Roman"/>
          <w:lang w:val="es-ES_tradnl"/>
        </w:rPr>
        <w:t xml:space="preserve"> </w:t>
      </w:r>
      <w:proofErr w:type="spellStart"/>
      <w:r w:rsidRPr="00936712">
        <w:rPr>
          <w:rFonts w:cs="Times New Roman"/>
          <w:lang w:val="es-ES_tradnl"/>
        </w:rPr>
        <w:t>Colombian</w:t>
      </w:r>
      <w:proofErr w:type="spellEnd"/>
      <w:r w:rsidRPr="00936712">
        <w:rPr>
          <w:rFonts w:cs="Times New Roman"/>
          <w:lang w:val="es-ES_tradnl"/>
        </w:rPr>
        <w:t xml:space="preserve"> </w:t>
      </w:r>
      <w:proofErr w:type="spellStart"/>
      <w:r w:rsidRPr="00936712">
        <w:rPr>
          <w:rFonts w:cs="Times New Roman"/>
          <w:lang w:val="es-ES_tradnl"/>
        </w:rPr>
        <w:t>Indigenous</w:t>
      </w:r>
      <w:proofErr w:type="spellEnd"/>
      <w:r w:rsidRPr="00936712">
        <w:rPr>
          <w:rFonts w:cs="Times New Roman"/>
          <w:lang w:val="es-ES_tradnl"/>
        </w:rPr>
        <w:t xml:space="preserve"> </w:t>
      </w:r>
      <w:proofErr w:type="spellStart"/>
      <w:r w:rsidRPr="00936712">
        <w:rPr>
          <w:rFonts w:cs="Times New Roman"/>
          <w:lang w:val="es-ES_tradnl"/>
        </w:rPr>
        <w:t>Communities</w:t>
      </w:r>
      <w:proofErr w:type="spellEnd"/>
      <w:r w:rsidRPr="00936712">
        <w:rPr>
          <w:rFonts w:cs="Times New Roman"/>
          <w:lang w:val="es-ES_tradnl"/>
        </w:rPr>
        <w:t xml:space="preserve">. </w:t>
      </w:r>
      <w:proofErr w:type="spellStart"/>
      <w:r w:rsidRPr="00936712">
        <w:rPr>
          <w:rFonts w:cs="Times New Roman"/>
          <w:lang w:val="es-ES_tradnl"/>
        </w:rPr>
        <w:t>Critical</w:t>
      </w:r>
      <w:proofErr w:type="spellEnd"/>
      <w:r w:rsidRPr="00936712">
        <w:rPr>
          <w:rFonts w:cs="Times New Roman"/>
          <w:lang w:val="es-ES_tradnl"/>
        </w:rPr>
        <w:t xml:space="preserve"> </w:t>
      </w:r>
      <w:proofErr w:type="spellStart"/>
      <w:r w:rsidRPr="00936712">
        <w:rPr>
          <w:rFonts w:cs="Times New Roman"/>
          <w:lang w:val="es-ES_tradnl"/>
        </w:rPr>
        <w:t>Criminology</w:t>
      </w:r>
      <w:proofErr w:type="spellEnd"/>
      <w:r w:rsidRPr="00936712">
        <w:rPr>
          <w:rFonts w:cs="Times New Roman"/>
          <w:lang w:val="es-ES_tradnl"/>
        </w:rPr>
        <w:t xml:space="preserve">, 29, 469-485 (2021). </w:t>
      </w:r>
      <w:hyperlink r:id="rId29" w:history="1">
        <w:r w:rsidRPr="00936712">
          <w:rPr>
            <w:rStyle w:val="Hipervnculo"/>
            <w:rFonts w:cs="Times New Roman"/>
            <w:lang w:val="es-ES_tradnl"/>
          </w:rPr>
          <w:t>https://doi.org/10.1007/s10612-021-09582-0</w:t>
        </w:r>
      </w:hyperlink>
      <w:r w:rsidRPr="00936712">
        <w:rPr>
          <w:rFonts w:cs="Times New Roman"/>
          <w:lang w:val="es-ES_tradnl"/>
        </w:rPr>
        <w:t xml:space="preserve"> </w:t>
      </w:r>
    </w:p>
    <w:p w14:paraId="7290DF92" w14:textId="77777777" w:rsidR="00224E0A" w:rsidRPr="00936712" w:rsidRDefault="00224E0A" w:rsidP="0010667D">
      <w:pPr>
        <w:spacing w:before="240" w:after="240"/>
        <w:ind w:left="851" w:hanging="851"/>
        <w:jc w:val="both"/>
        <w:rPr>
          <w:lang w:val="es-ES_tradnl"/>
        </w:rPr>
      </w:pPr>
      <w:r w:rsidRPr="00936712">
        <w:rPr>
          <w:lang w:val="es-ES_tradnl"/>
        </w:rPr>
        <w:t xml:space="preserve">Gracia-Ibáñez, J. (2018). </w:t>
      </w:r>
      <w:r w:rsidRPr="00936712">
        <w:rPr>
          <w:i/>
          <w:iCs/>
          <w:lang w:val="es-ES_tradnl"/>
        </w:rPr>
        <w:t>Algunas reflexiones en torno al concepto de victimidad en casos de violencia de género</w:t>
      </w:r>
      <w:r w:rsidRPr="00936712">
        <w:rPr>
          <w:lang w:val="es-ES_tradnl"/>
        </w:rPr>
        <w:t xml:space="preserve">. Terceras jornadas sobre violencia de género. Universidad de Zaragoza: Laboratorio de Sociología Jurídica. </w:t>
      </w:r>
      <w:hyperlink r:id="rId30" w:history="1">
        <w:r w:rsidRPr="00936712">
          <w:rPr>
            <w:rStyle w:val="Hipervnculo"/>
            <w:lang w:val="es-ES_tradnl"/>
          </w:rPr>
          <w:t>http://sociologiajuridica.unizar.es/sites/default/files/archivos/documenta/gracia.pdf</w:t>
        </w:r>
      </w:hyperlink>
    </w:p>
    <w:p w14:paraId="3ADDDA20" w14:textId="77777777" w:rsidR="00224E0A" w:rsidRPr="00936712" w:rsidRDefault="00224E0A" w:rsidP="0010667D">
      <w:pPr>
        <w:spacing w:before="240" w:after="240"/>
        <w:ind w:left="851" w:hanging="851"/>
        <w:jc w:val="both"/>
        <w:rPr>
          <w:lang w:val="es-ES_tradnl"/>
        </w:rPr>
      </w:pPr>
      <w:r w:rsidRPr="00936712">
        <w:rPr>
          <w:lang w:val="es-ES_tradnl"/>
        </w:rPr>
        <w:t>Gutiérrez de Piñeres-Botero, C. y Elisa-</w:t>
      </w:r>
      <w:proofErr w:type="gramStart"/>
      <w:r w:rsidRPr="00936712">
        <w:rPr>
          <w:lang w:val="es-ES_tradnl"/>
        </w:rPr>
        <w:t>Coronel</w:t>
      </w:r>
      <w:proofErr w:type="gramEnd"/>
      <w:r w:rsidRPr="00936712">
        <w:rPr>
          <w:lang w:val="es-ES_tradnl"/>
        </w:rPr>
        <w:t xml:space="preserve">, C. (2009). Revisión teórica del concepto de victimización secundaria. </w:t>
      </w:r>
      <w:proofErr w:type="spellStart"/>
      <w:r w:rsidRPr="00936712">
        <w:rPr>
          <w:i/>
          <w:iCs/>
          <w:lang w:val="es-ES_tradnl"/>
        </w:rPr>
        <w:t>Liberabit</w:t>
      </w:r>
      <w:proofErr w:type="spellEnd"/>
      <w:r w:rsidRPr="00936712">
        <w:rPr>
          <w:i/>
          <w:iCs/>
          <w:lang w:val="es-ES_tradnl"/>
        </w:rPr>
        <w:t xml:space="preserve">, </w:t>
      </w:r>
      <w:r w:rsidRPr="00936712">
        <w:rPr>
          <w:lang w:val="es-ES_tradnl"/>
        </w:rPr>
        <w:t xml:space="preserve">15(1), 49-58. </w:t>
      </w:r>
      <w:hyperlink r:id="rId31" w:history="1">
        <w:r w:rsidRPr="00936712">
          <w:rPr>
            <w:rStyle w:val="Hipervnculo"/>
            <w:lang w:val="es-ES_tradnl"/>
          </w:rPr>
          <w:t>http://www.scielo.org.pe/pdf/liber/v15n1/a06v15n1.pdf</w:t>
        </w:r>
      </w:hyperlink>
      <w:r w:rsidRPr="00936712">
        <w:rPr>
          <w:lang w:val="es-ES_tradnl"/>
        </w:rPr>
        <w:t xml:space="preserve"> </w:t>
      </w:r>
    </w:p>
    <w:p w14:paraId="6C05E1A7" w14:textId="77777777" w:rsidR="00224E0A" w:rsidRPr="00936712" w:rsidRDefault="00224E0A" w:rsidP="0010667D">
      <w:pPr>
        <w:spacing w:before="240" w:after="240"/>
        <w:ind w:left="708" w:hanging="708"/>
        <w:jc w:val="both"/>
        <w:rPr>
          <w:lang w:val="es-ES_tradnl"/>
        </w:rPr>
      </w:pPr>
      <w:r w:rsidRPr="00936712">
        <w:rPr>
          <w:lang w:val="es-ES_tradnl"/>
        </w:rPr>
        <w:t xml:space="preserve">Hall, M. (2013a) </w:t>
      </w:r>
      <w:proofErr w:type="spellStart"/>
      <w:r w:rsidRPr="00936712">
        <w:rPr>
          <w:lang w:val="es-ES_tradnl"/>
        </w:rPr>
        <w:t>Victims</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Harm</w:t>
      </w:r>
      <w:proofErr w:type="spellEnd"/>
      <w:r w:rsidRPr="00936712">
        <w:rPr>
          <w:lang w:val="es-ES_tradnl"/>
        </w:rPr>
        <w:t xml:space="preserve">: </w:t>
      </w:r>
      <w:proofErr w:type="spellStart"/>
      <w:r w:rsidRPr="00936712">
        <w:rPr>
          <w:lang w:val="es-ES_tradnl"/>
        </w:rPr>
        <w:t>Rights</w:t>
      </w:r>
      <w:proofErr w:type="spellEnd"/>
      <w:r w:rsidRPr="00936712">
        <w:rPr>
          <w:lang w:val="es-ES_tradnl"/>
        </w:rPr>
        <w:t xml:space="preserve">, </w:t>
      </w:r>
      <w:proofErr w:type="spellStart"/>
      <w:r w:rsidRPr="00936712">
        <w:rPr>
          <w:lang w:val="es-ES_tradnl"/>
        </w:rPr>
        <w:t>Recognition</w:t>
      </w:r>
      <w:proofErr w:type="spellEnd"/>
      <w:r w:rsidRPr="00936712">
        <w:rPr>
          <w:lang w:val="es-ES_tradnl"/>
        </w:rPr>
        <w:t xml:space="preserve"> and </w:t>
      </w:r>
      <w:proofErr w:type="spellStart"/>
      <w:r w:rsidRPr="00936712">
        <w:rPr>
          <w:lang w:val="es-ES_tradnl"/>
        </w:rPr>
        <w:t>Redress</w:t>
      </w:r>
      <w:proofErr w:type="spellEnd"/>
      <w:r w:rsidRPr="00936712">
        <w:rPr>
          <w:lang w:val="es-ES_tradnl"/>
        </w:rPr>
        <w:t xml:space="preserve"> </w:t>
      </w:r>
      <w:proofErr w:type="spellStart"/>
      <w:r w:rsidRPr="00936712">
        <w:rPr>
          <w:lang w:val="es-ES_tradnl"/>
        </w:rPr>
        <w:t>Under</w:t>
      </w:r>
      <w:proofErr w:type="spellEnd"/>
      <w:r w:rsidRPr="00936712">
        <w:rPr>
          <w:lang w:val="es-ES_tradnl"/>
        </w:rPr>
        <w:t xml:space="preserve"> </w:t>
      </w:r>
      <w:proofErr w:type="spellStart"/>
      <w:r w:rsidRPr="00936712">
        <w:rPr>
          <w:lang w:val="es-ES_tradnl"/>
        </w:rPr>
        <w:t>National</w:t>
      </w:r>
      <w:proofErr w:type="spellEnd"/>
      <w:r w:rsidRPr="00936712">
        <w:rPr>
          <w:lang w:val="es-ES_tradnl"/>
        </w:rPr>
        <w:t xml:space="preserve"> and International </w:t>
      </w:r>
      <w:proofErr w:type="spellStart"/>
      <w:r w:rsidRPr="00936712">
        <w:rPr>
          <w:lang w:val="es-ES_tradnl"/>
        </w:rPr>
        <w:t>Law</w:t>
      </w:r>
      <w:proofErr w:type="spellEnd"/>
      <w:r w:rsidRPr="00936712">
        <w:rPr>
          <w:lang w:val="es-ES_tradnl"/>
        </w:rPr>
        <w:t xml:space="preserve">. London: Routledge. </w:t>
      </w:r>
      <w:hyperlink r:id="rId32" w:history="1">
        <w:r w:rsidRPr="00936712">
          <w:rPr>
            <w:rStyle w:val="Hipervnculo"/>
            <w:lang w:val="es-ES_tradnl"/>
          </w:rPr>
          <w:t>https://doi.org/10.4324/9780203083444</w:t>
        </w:r>
      </w:hyperlink>
      <w:r w:rsidRPr="00936712">
        <w:rPr>
          <w:lang w:val="es-ES_tradnl"/>
        </w:rPr>
        <w:t xml:space="preserve"> </w:t>
      </w:r>
    </w:p>
    <w:p w14:paraId="38AEB051" w14:textId="77777777" w:rsidR="00224E0A" w:rsidRPr="00936712" w:rsidRDefault="00224E0A" w:rsidP="0010667D">
      <w:pPr>
        <w:spacing w:before="240" w:after="240"/>
        <w:ind w:left="708" w:hanging="708"/>
        <w:jc w:val="both"/>
        <w:rPr>
          <w:lang w:val="es-ES_tradnl"/>
        </w:rPr>
      </w:pPr>
      <w:r w:rsidRPr="00936712">
        <w:rPr>
          <w:lang w:val="es-ES_tradnl"/>
        </w:rPr>
        <w:t xml:space="preserve">Hall, M. (2013b).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harm</w:t>
      </w:r>
      <w:proofErr w:type="spellEnd"/>
      <w:r w:rsidRPr="00936712">
        <w:rPr>
          <w:lang w:val="es-ES_tradnl"/>
        </w:rPr>
        <w:t xml:space="preserve"> and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victims</w:t>
      </w:r>
      <w:proofErr w:type="spellEnd"/>
      <w:r w:rsidRPr="00936712">
        <w:rPr>
          <w:lang w:val="es-ES_tradnl"/>
        </w:rPr>
        <w:t xml:space="preserve">: </w:t>
      </w:r>
      <w:proofErr w:type="spellStart"/>
      <w:r w:rsidRPr="00936712">
        <w:rPr>
          <w:lang w:val="es-ES_tradnl"/>
        </w:rPr>
        <w:t>Scoping</w:t>
      </w:r>
      <w:proofErr w:type="spellEnd"/>
      <w:r w:rsidRPr="00936712">
        <w:rPr>
          <w:lang w:val="es-ES_tradnl"/>
        </w:rPr>
        <w:t xml:space="preserve"> </w:t>
      </w:r>
      <w:proofErr w:type="spellStart"/>
      <w:r w:rsidRPr="00936712">
        <w:rPr>
          <w:lang w:val="es-ES_tradnl"/>
        </w:rPr>
        <w:t>out</w:t>
      </w:r>
      <w:proofErr w:type="spellEnd"/>
      <w:r w:rsidRPr="00936712">
        <w:rPr>
          <w:lang w:val="es-ES_tradnl"/>
        </w:rPr>
        <w:t xml:space="preserve"> a ‘</w:t>
      </w:r>
      <w:proofErr w:type="spellStart"/>
      <w:r w:rsidRPr="00936712">
        <w:rPr>
          <w:lang w:val="es-ES_tradnl"/>
        </w:rPr>
        <w:t>green</w:t>
      </w:r>
      <w:proofErr w:type="spellEnd"/>
      <w:r w:rsidRPr="00936712">
        <w:rPr>
          <w:lang w:val="es-ES_tradnl"/>
        </w:rPr>
        <w:t xml:space="preserve"> </w:t>
      </w:r>
      <w:proofErr w:type="spellStart"/>
      <w:r w:rsidRPr="00936712">
        <w:rPr>
          <w:lang w:val="es-ES_tradnl"/>
        </w:rPr>
        <w:t>victimology</w:t>
      </w:r>
      <w:proofErr w:type="spellEnd"/>
      <w:r w:rsidRPr="00936712">
        <w:rPr>
          <w:lang w:val="es-ES_tradnl"/>
        </w:rPr>
        <w:t xml:space="preserve">’: </w:t>
      </w:r>
      <w:proofErr w:type="spellStart"/>
      <w:r w:rsidRPr="00936712">
        <w:rPr>
          <w:lang w:val="es-ES_tradnl"/>
        </w:rPr>
        <w:t>Scoping</w:t>
      </w:r>
      <w:proofErr w:type="spellEnd"/>
      <w:r w:rsidRPr="00936712">
        <w:rPr>
          <w:lang w:val="es-ES_tradnl"/>
        </w:rPr>
        <w:t xml:space="preserve"> </w:t>
      </w:r>
      <w:proofErr w:type="spellStart"/>
      <w:r w:rsidRPr="00936712">
        <w:rPr>
          <w:lang w:val="es-ES_tradnl"/>
        </w:rPr>
        <w:t>out</w:t>
      </w:r>
      <w:proofErr w:type="spellEnd"/>
      <w:r w:rsidRPr="00936712">
        <w:rPr>
          <w:lang w:val="es-ES_tradnl"/>
        </w:rPr>
        <w:t xml:space="preserve"> a ‘</w:t>
      </w:r>
      <w:proofErr w:type="spellStart"/>
      <w:r w:rsidRPr="00936712">
        <w:rPr>
          <w:lang w:val="es-ES_tradnl"/>
        </w:rPr>
        <w:t>green</w:t>
      </w:r>
      <w:proofErr w:type="spellEnd"/>
      <w:r w:rsidRPr="00936712">
        <w:rPr>
          <w:lang w:val="es-ES_tradnl"/>
        </w:rPr>
        <w:t xml:space="preserve"> </w:t>
      </w:r>
      <w:proofErr w:type="spellStart"/>
      <w:r w:rsidRPr="00936712">
        <w:rPr>
          <w:lang w:val="es-ES_tradnl"/>
        </w:rPr>
        <w:t>victimology</w:t>
      </w:r>
      <w:proofErr w:type="spellEnd"/>
      <w:r w:rsidRPr="00936712">
        <w:rPr>
          <w:lang w:val="es-ES_tradnl"/>
        </w:rPr>
        <w:t xml:space="preserve">’. </w:t>
      </w:r>
      <w:r w:rsidRPr="00936712">
        <w:rPr>
          <w:i/>
          <w:iCs/>
          <w:lang w:val="es-ES_tradnl"/>
        </w:rPr>
        <w:t xml:space="preserve">International </w:t>
      </w:r>
      <w:proofErr w:type="spellStart"/>
      <w:r w:rsidRPr="00936712">
        <w:rPr>
          <w:i/>
          <w:iCs/>
          <w:lang w:val="es-ES_tradnl"/>
        </w:rPr>
        <w:t>Review</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Victimology</w:t>
      </w:r>
      <w:proofErr w:type="spellEnd"/>
      <w:r w:rsidRPr="00936712">
        <w:rPr>
          <w:lang w:val="es-ES_tradnl"/>
        </w:rPr>
        <w:t xml:space="preserve">, 20(1), 129-143. </w:t>
      </w:r>
      <w:hyperlink r:id="rId33" w:history="1">
        <w:r w:rsidRPr="00936712">
          <w:rPr>
            <w:rStyle w:val="Hipervnculo"/>
            <w:lang w:val="es-ES_tradnl"/>
          </w:rPr>
          <w:t>https://doi.org/10.1177/0269758013508682</w:t>
        </w:r>
      </w:hyperlink>
      <w:r w:rsidRPr="00936712">
        <w:rPr>
          <w:lang w:val="es-ES_tradnl"/>
        </w:rPr>
        <w:t xml:space="preserve"> </w:t>
      </w:r>
    </w:p>
    <w:p w14:paraId="20AED571" w14:textId="77777777" w:rsidR="00224E0A" w:rsidRPr="00936712" w:rsidRDefault="00224E0A" w:rsidP="0010667D">
      <w:pPr>
        <w:spacing w:before="240" w:after="240"/>
        <w:ind w:left="708" w:hanging="708"/>
        <w:jc w:val="both"/>
        <w:rPr>
          <w:lang w:val="es-ES_tradnl"/>
        </w:rPr>
      </w:pPr>
      <w:r w:rsidRPr="00936712">
        <w:rPr>
          <w:lang w:val="es-ES_tradnl"/>
        </w:rPr>
        <w:t xml:space="preserve">Hall, M. y Varona, G. (2018). La victimología verde como espacio de encuentro para repensar la otredad más allá de la posesión. </w:t>
      </w:r>
      <w:r w:rsidRPr="00936712">
        <w:rPr>
          <w:i/>
          <w:lang w:val="es-ES_tradnl"/>
        </w:rPr>
        <w:t>Revista de Victimología</w:t>
      </w:r>
      <w:r w:rsidRPr="00936712">
        <w:rPr>
          <w:lang w:val="es-ES_tradnl"/>
        </w:rPr>
        <w:t>, 7, 107-128. doi:10.12827/RVJV.7.04</w:t>
      </w:r>
    </w:p>
    <w:p w14:paraId="6E3F0480" w14:textId="77777777" w:rsidR="00224E0A" w:rsidRPr="00936712" w:rsidRDefault="00224E0A" w:rsidP="0010667D">
      <w:pPr>
        <w:spacing w:before="240" w:after="240"/>
        <w:ind w:left="851" w:hanging="851"/>
        <w:jc w:val="both"/>
        <w:rPr>
          <w:lang w:val="es-ES_tradnl"/>
        </w:rPr>
      </w:pPr>
      <w:r w:rsidRPr="00936712">
        <w:rPr>
          <w:lang w:val="es-ES_tradnl"/>
        </w:rPr>
        <w:t xml:space="preserve">Herrera-Moreno, M. (2014). ¿Quién teme a la victimidad? el debate identitario en victimología. </w:t>
      </w:r>
      <w:r w:rsidRPr="00936712">
        <w:rPr>
          <w:i/>
          <w:iCs/>
          <w:lang w:val="es-ES_tradnl"/>
        </w:rPr>
        <w:t>Revista De Derecho Penal Y Criminología</w:t>
      </w:r>
      <w:r w:rsidRPr="00936712">
        <w:rPr>
          <w:lang w:val="es-ES_tradnl"/>
        </w:rPr>
        <w:t xml:space="preserve">, 12, 343–404. </w:t>
      </w:r>
      <w:hyperlink r:id="rId34" w:history="1">
        <w:r w:rsidRPr="00936712">
          <w:rPr>
            <w:rStyle w:val="Hipervnculo"/>
            <w:lang w:val="es-ES_tradnl"/>
          </w:rPr>
          <w:t>https://revistas.uned.es/index.php/RDPC/article/view/24528</w:t>
        </w:r>
      </w:hyperlink>
      <w:r w:rsidRPr="00936712">
        <w:rPr>
          <w:lang w:val="es-ES_tradnl"/>
        </w:rPr>
        <w:t xml:space="preserve"> </w:t>
      </w:r>
    </w:p>
    <w:p w14:paraId="029C820A"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Ley Federal de Responsabilidad Ambiental (LFRA) (2025). Última reforma publicada en el Diario Oficial de la Federación el 14 de noviembre de 2025. Cámara de Diputados del H. Congreso de la Unión. Gobierno de México. </w:t>
      </w:r>
      <w:hyperlink r:id="rId35" w:history="1">
        <w:r w:rsidRPr="00936712">
          <w:rPr>
            <w:rStyle w:val="Hipervnculo"/>
            <w:rFonts w:cs="Times New Roman"/>
            <w:lang w:val="es-ES_tradnl"/>
          </w:rPr>
          <w:t>https://www.diputados.gob.mx/LeyesBiblio/pdf/LFRA.pdf</w:t>
        </w:r>
      </w:hyperlink>
    </w:p>
    <w:p w14:paraId="49355D86"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Ley General de Desarrollo Forestal Sustentable (LGDFS) (2024). Última reforma publicada en el Diario Oficial de la Federación el 01 de abril de 2024. Cámara de Diputados del H. Congreso de la Unión. Gobierno de México. </w:t>
      </w:r>
      <w:hyperlink r:id="rId36" w:history="1">
        <w:r w:rsidRPr="00936712">
          <w:rPr>
            <w:rStyle w:val="Hipervnculo"/>
            <w:rFonts w:cs="Times New Roman"/>
            <w:lang w:val="es-ES_tradnl"/>
          </w:rPr>
          <w:t>https://www.diputados.gob.mx/LeyesBiblio/pdf/LGDFS.pdf</w:t>
        </w:r>
      </w:hyperlink>
      <w:r w:rsidRPr="00936712">
        <w:rPr>
          <w:rFonts w:cs="Times New Roman"/>
          <w:lang w:val="es-ES_tradnl"/>
        </w:rPr>
        <w:t xml:space="preserve"> </w:t>
      </w:r>
    </w:p>
    <w:p w14:paraId="1F51B7C0"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Ley General de Equilibrio Ecológico y Protección al Ambiente (LGEEPA) (2025). Última reforma publicada en el Diario Oficial de la Federación el 14 de noviembre de 2025. Cámara de Diputados del H. Congreso de la Unión. Gobierno de México. </w:t>
      </w:r>
      <w:hyperlink r:id="rId37" w:history="1">
        <w:r w:rsidRPr="00936712">
          <w:rPr>
            <w:rStyle w:val="Hipervnculo"/>
            <w:rFonts w:cs="Times New Roman"/>
            <w:lang w:val="es-ES_tradnl"/>
          </w:rPr>
          <w:t>https://www.diputados.gob.mx/LeyesBiblio/pdf/LGEEPA.pdf</w:t>
        </w:r>
      </w:hyperlink>
      <w:r w:rsidRPr="00936712">
        <w:rPr>
          <w:rFonts w:cs="Times New Roman"/>
          <w:lang w:val="es-ES_tradnl"/>
        </w:rPr>
        <w:t xml:space="preserve"> </w:t>
      </w:r>
    </w:p>
    <w:p w14:paraId="1D02F19B"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lastRenderedPageBreak/>
        <w:t xml:space="preserve">Ley General de Víctimas (2025). Última reforma publicada en el Diario Oficial de la Federación el 01 de abril de 2024. Cámara de Diputados del H. Congreso de la Unión. Gobierno de México. </w:t>
      </w:r>
      <w:hyperlink r:id="rId38" w:history="1">
        <w:r w:rsidRPr="00936712">
          <w:rPr>
            <w:rStyle w:val="Hipervnculo"/>
            <w:rFonts w:cs="Times New Roman"/>
            <w:lang w:val="es-ES_tradnl"/>
          </w:rPr>
          <w:t>https://www.diputados.gob.mx/LeyesBiblio/pdf/LGV.pdf</w:t>
        </w:r>
      </w:hyperlink>
      <w:r w:rsidRPr="00936712">
        <w:rPr>
          <w:rFonts w:cs="Times New Roman"/>
          <w:lang w:val="es-ES_tradnl"/>
        </w:rPr>
        <w:t xml:space="preserve"> </w:t>
      </w:r>
    </w:p>
    <w:p w14:paraId="14FB8B46"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 Ley General de Vida Silvestre (LGVS) (2025). Última reforma publicada en el Diario Oficial de la Federación el 16 de julio de 2025. Cámara de Diputados del H. Congreso de la Unión. Gobierno de México. </w:t>
      </w:r>
      <w:hyperlink r:id="rId39" w:history="1">
        <w:r w:rsidRPr="00936712">
          <w:rPr>
            <w:rStyle w:val="Hipervnculo"/>
            <w:rFonts w:cs="Times New Roman"/>
            <w:lang w:val="es-ES_tradnl"/>
          </w:rPr>
          <w:t>https://www.diputados.gob.mx/LeyesBiblio/pdf/LGVS.pdf</w:t>
        </w:r>
      </w:hyperlink>
      <w:r w:rsidRPr="00936712">
        <w:rPr>
          <w:rFonts w:cs="Times New Roman"/>
          <w:lang w:val="es-ES_tradnl"/>
        </w:rPr>
        <w:t xml:space="preserve"> </w:t>
      </w:r>
    </w:p>
    <w:p w14:paraId="111AA63E"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Ley General para la Prevención y Gestión Integral de los Residuos (LGPGIR) (2023). Última reforma publicada en el Diario Oficial de la Federación el 05 de mayo de 2023. Cámara de Diputados del H. Congreso de la Unión. Gobierno de México. </w:t>
      </w:r>
      <w:hyperlink r:id="rId40" w:history="1">
        <w:r w:rsidRPr="00936712">
          <w:rPr>
            <w:rStyle w:val="Hipervnculo"/>
            <w:rFonts w:cs="Times New Roman"/>
            <w:lang w:val="es-ES_tradnl"/>
          </w:rPr>
          <w:t>https://www.diputados.gob.mx/LeyesBiblio/pdf/LGPGIR.pdf</w:t>
        </w:r>
      </w:hyperlink>
      <w:r w:rsidRPr="00936712">
        <w:rPr>
          <w:rFonts w:cs="Times New Roman"/>
          <w:lang w:val="es-ES_tradnl"/>
        </w:rPr>
        <w:t xml:space="preserve"> </w:t>
      </w:r>
    </w:p>
    <w:p w14:paraId="466859A3" w14:textId="77777777" w:rsidR="00224E0A" w:rsidRPr="00936712" w:rsidRDefault="00224E0A" w:rsidP="0010667D">
      <w:pPr>
        <w:spacing w:before="240" w:after="240"/>
        <w:ind w:left="708" w:hanging="708"/>
        <w:jc w:val="both"/>
        <w:rPr>
          <w:lang w:val="es-ES_tradnl"/>
        </w:rPr>
      </w:pPr>
      <w:r w:rsidRPr="00936712">
        <w:rPr>
          <w:lang w:val="es-ES_tradnl"/>
        </w:rPr>
        <w:t xml:space="preserve">Lima-Malvido, M. (2012). ¿Qué aporta el conocimiento victimológico, a la sociedad?  ¿Y la sociedad al conocimiento victimológico? </w:t>
      </w:r>
      <w:proofErr w:type="spellStart"/>
      <w:r w:rsidRPr="00936712">
        <w:rPr>
          <w:i/>
          <w:iCs/>
          <w:lang w:val="es-ES_tradnl"/>
        </w:rPr>
        <w:t>Eguzkilore</w:t>
      </w:r>
      <w:proofErr w:type="spellEnd"/>
      <w:r w:rsidRPr="00936712">
        <w:rPr>
          <w:lang w:val="es-ES_tradnl"/>
        </w:rPr>
        <w:t xml:space="preserve">, 26, 87-106. </w:t>
      </w:r>
      <w:hyperlink r:id="rId41" w:history="1">
        <w:r w:rsidRPr="00936712">
          <w:rPr>
            <w:rStyle w:val="Hipervnculo"/>
            <w:lang w:val="es-ES_tradnl"/>
          </w:rPr>
          <w:t>https://www.ehu.eus/documents/1736829/2177136/Lima+Eguzkilore+26-12.pdf</w:t>
        </w:r>
      </w:hyperlink>
      <w:r w:rsidRPr="00936712">
        <w:rPr>
          <w:lang w:val="es-ES_tradnl"/>
        </w:rPr>
        <w:t xml:space="preserve"> </w:t>
      </w:r>
    </w:p>
    <w:p w14:paraId="2C439623" w14:textId="77777777" w:rsidR="00224E0A" w:rsidRPr="00936712" w:rsidRDefault="00224E0A" w:rsidP="0010667D">
      <w:pPr>
        <w:spacing w:before="240" w:after="240"/>
        <w:ind w:left="851" w:hanging="851"/>
        <w:jc w:val="both"/>
        <w:rPr>
          <w:lang w:val="es-ES_tradnl"/>
        </w:rPr>
      </w:pPr>
      <w:r w:rsidRPr="00936712">
        <w:rPr>
          <w:lang w:val="es-ES_tradnl"/>
        </w:rPr>
        <w:t xml:space="preserve">Marchiori, H. (1988). </w:t>
      </w:r>
      <w:r w:rsidRPr="00936712">
        <w:rPr>
          <w:i/>
          <w:iCs/>
          <w:lang w:val="es-ES_tradnl"/>
        </w:rPr>
        <w:t>¿Conoce el juez las consecuencias del delito?</w:t>
      </w:r>
      <w:r w:rsidRPr="00936712">
        <w:rPr>
          <w:lang w:val="es-ES_tradnl"/>
        </w:rPr>
        <w:t xml:space="preserve"> Colección de opúsculos de derecho penal y criminología. Argentina: Editorial Lerner. </w:t>
      </w:r>
    </w:p>
    <w:p w14:paraId="37E380FA" w14:textId="77777777" w:rsidR="00224E0A" w:rsidRPr="00936712" w:rsidRDefault="00224E0A" w:rsidP="0010667D">
      <w:pPr>
        <w:spacing w:before="240" w:after="240"/>
        <w:ind w:left="851" w:hanging="851"/>
        <w:jc w:val="both"/>
        <w:rPr>
          <w:lang w:val="es-ES_tradnl"/>
        </w:rPr>
      </w:pPr>
      <w:r w:rsidRPr="00936712">
        <w:rPr>
          <w:lang w:val="es-ES_tradnl"/>
        </w:rPr>
        <w:t xml:space="preserve">Marchiori, H. (2011). </w:t>
      </w:r>
      <w:r w:rsidRPr="00936712">
        <w:rPr>
          <w:i/>
          <w:iCs/>
          <w:lang w:val="es-ES_tradnl"/>
        </w:rPr>
        <w:t xml:space="preserve">Criminología. La víctima del delito. </w:t>
      </w:r>
      <w:r w:rsidRPr="00936712">
        <w:rPr>
          <w:lang w:val="es-ES_tradnl"/>
        </w:rPr>
        <w:t>México: Editorial Porrúa.</w:t>
      </w:r>
    </w:p>
    <w:p w14:paraId="2DD7BC81" w14:textId="77777777" w:rsidR="00224E0A" w:rsidRPr="00936712" w:rsidRDefault="00224E0A" w:rsidP="0010667D">
      <w:pPr>
        <w:spacing w:before="240" w:after="240"/>
        <w:ind w:left="851" w:hanging="851"/>
        <w:jc w:val="both"/>
        <w:rPr>
          <w:lang w:val="es-ES_tradnl"/>
        </w:rPr>
      </w:pPr>
      <w:r w:rsidRPr="00936712">
        <w:rPr>
          <w:lang w:val="es-ES_tradnl"/>
        </w:rPr>
        <w:t xml:space="preserve">Mendelsohn, B. (1956). Une </w:t>
      </w:r>
      <w:proofErr w:type="spellStart"/>
      <w:r w:rsidRPr="00936712">
        <w:rPr>
          <w:lang w:val="es-ES_tradnl"/>
        </w:rPr>
        <w:t>nouvelle</w:t>
      </w:r>
      <w:proofErr w:type="spellEnd"/>
      <w:r w:rsidRPr="00936712">
        <w:rPr>
          <w:lang w:val="es-ES_tradnl"/>
        </w:rPr>
        <w:t xml:space="preserve"> </w:t>
      </w:r>
      <w:proofErr w:type="spellStart"/>
      <w:r w:rsidRPr="00936712">
        <w:rPr>
          <w:lang w:val="es-ES_tradnl"/>
        </w:rPr>
        <w:t>branche</w:t>
      </w:r>
      <w:proofErr w:type="spellEnd"/>
      <w:r w:rsidRPr="00936712">
        <w:rPr>
          <w:lang w:val="es-ES_tradnl"/>
        </w:rPr>
        <w:t xml:space="preserve"> de la </w:t>
      </w:r>
      <w:proofErr w:type="spellStart"/>
      <w:r w:rsidRPr="00936712">
        <w:rPr>
          <w:lang w:val="es-ES_tradnl"/>
        </w:rPr>
        <w:t>science</w:t>
      </w:r>
      <w:proofErr w:type="spellEnd"/>
      <w:r w:rsidRPr="00936712">
        <w:rPr>
          <w:lang w:val="es-ES_tradnl"/>
        </w:rPr>
        <w:t xml:space="preserve"> bio-</w:t>
      </w:r>
      <w:proofErr w:type="spellStart"/>
      <w:r w:rsidRPr="00936712">
        <w:rPr>
          <w:lang w:val="es-ES_tradnl"/>
        </w:rPr>
        <w:t>psycho</w:t>
      </w:r>
      <w:proofErr w:type="spellEnd"/>
      <w:r w:rsidRPr="00936712">
        <w:rPr>
          <w:lang w:val="es-ES_tradnl"/>
        </w:rPr>
        <w:t>-</w:t>
      </w:r>
      <w:proofErr w:type="spellStart"/>
      <w:r w:rsidRPr="00936712">
        <w:rPr>
          <w:lang w:val="es-ES_tradnl"/>
        </w:rPr>
        <w:t>sociale</w:t>
      </w:r>
      <w:proofErr w:type="spellEnd"/>
      <w:r w:rsidRPr="00936712">
        <w:rPr>
          <w:lang w:val="es-ES_tradnl"/>
        </w:rPr>
        <w:t xml:space="preserve">: la </w:t>
      </w:r>
      <w:proofErr w:type="spellStart"/>
      <w:r w:rsidRPr="00936712">
        <w:rPr>
          <w:lang w:val="es-ES_tradnl"/>
        </w:rPr>
        <w:t>victimologie</w:t>
      </w:r>
      <w:proofErr w:type="spellEnd"/>
      <w:r w:rsidRPr="00936712">
        <w:rPr>
          <w:lang w:val="es-ES_tradnl"/>
        </w:rPr>
        <w:t xml:space="preserve">. </w:t>
      </w:r>
      <w:proofErr w:type="spellStart"/>
      <w:r w:rsidRPr="00936712">
        <w:rPr>
          <w:i/>
          <w:iCs/>
          <w:lang w:val="es-ES_tradnl"/>
        </w:rPr>
        <w:t>Revue</w:t>
      </w:r>
      <w:proofErr w:type="spellEnd"/>
      <w:r w:rsidRPr="00936712">
        <w:rPr>
          <w:i/>
          <w:iCs/>
          <w:lang w:val="es-ES_tradnl"/>
        </w:rPr>
        <w:t xml:space="preserve"> </w:t>
      </w:r>
      <w:proofErr w:type="spellStart"/>
      <w:r w:rsidRPr="00936712">
        <w:rPr>
          <w:i/>
          <w:iCs/>
          <w:lang w:val="es-ES_tradnl"/>
        </w:rPr>
        <w:t>Internationale</w:t>
      </w:r>
      <w:proofErr w:type="spellEnd"/>
      <w:r w:rsidRPr="00936712">
        <w:rPr>
          <w:i/>
          <w:iCs/>
          <w:lang w:val="es-ES_tradnl"/>
        </w:rPr>
        <w:t xml:space="preserve"> de </w:t>
      </w:r>
      <w:proofErr w:type="spellStart"/>
      <w:r w:rsidRPr="00936712">
        <w:rPr>
          <w:i/>
          <w:iCs/>
          <w:lang w:val="es-ES_tradnl"/>
        </w:rPr>
        <w:t>Criminologie</w:t>
      </w:r>
      <w:proofErr w:type="spellEnd"/>
      <w:r w:rsidRPr="00936712">
        <w:rPr>
          <w:i/>
          <w:iCs/>
          <w:lang w:val="es-ES_tradnl"/>
        </w:rPr>
        <w:t xml:space="preserve"> et de Police </w:t>
      </w:r>
      <w:proofErr w:type="spellStart"/>
      <w:r w:rsidRPr="00936712">
        <w:rPr>
          <w:i/>
          <w:iCs/>
          <w:lang w:val="es-ES_tradnl"/>
        </w:rPr>
        <w:t>Technique</w:t>
      </w:r>
      <w:proofErr w:type="spellEnd"/>
      <w:r w:rsidRPr="00936712">
        <w:rPr>
          <w:lang w:val="es-ES_tradnl"/>
        </w:rPr>
        <w:t>, 11(2): 95-109.</w:t>
      </w:r>
    </w:p>
    <w:p w14:paraId="486777DB"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Oficina de las Naciones Unidas contra la Droga y el Delito (UNODC) (2024). </w:t>
      </w:r>
      <w:r w:rsidRPr="00936712">
        <w:rPr>
          <w:bCs/>
          <w:i/>
          <w:iCs/>
          <w:lang w:val="es-ES_tradnl"/>
        </w:rPr>
        <w:t>Reporte Global de Delitos contra la Vida Silvestre 2024</w:t>
      </w:r>
      <w:r w:rsidRPr="00936712">
        <w:rPr>
          <w:bCs/>
          <w:lang w:val="es-ES_tradnl"/>
        </w:rPr>
        <w:t>. Suiza: UNODC-Naciones Unidas. Disponible en https://www.unodc.org/cofrb/uploads/documents/ECOS/World_Wildlife_Crime_Report_2024.pdf</w:t>
      </w:r>
    </w:p>
    <w:p w14:paraId="446DE1FA" w14:textId="77777777" w:rsidR="00224E0A" w:rsidRPr="00936712" w:rsidRDefault="00224E0A" w:rsidP="0010667D">
      <w:pPr>
        <w:spacing w:before="240" w:after="240"/>
        <w:ind w:left="708" w:hanging="708"/>
        <w:jc w:val="both"/>
        <w:rPr>
          <w:lang w:val="es-ES_tradnl"/>
        </w:rPr>
      </w:pPr>
      <w:r w:rsidRPr="00936712">
        <w:rPr>
          <w:lang w:val="es-ES_tradnl"/>
        </w:rPr>
        <w:t xml:space="preserve">Onega, S. (2020). </w:t>
      </w:r>
      <w:proofErr w:type="spellStart"/>
      <w:r w:rsidRPr="00936712">
        <w:rPr>
          <w:lang w:val="es-ES_tradnl"/>
        </w:rPr>
        <w:t>Victimhood</w:t>
      </w:r>
      <w:proofErr w:type="spellEnd"/>
      <w:r w:rsidRPr="00936712">
        <w:rPr>
          <w:lang w:val="es-ES_tradnl"/>
        </w:rPr>
        <w:t xml:space="preserve">. In Davis, C. and </w:t>
      </w:r>
      <w:proofErr w:type="spellStart"/>
      <w:r w:rsidRPr="00936712">
        <w:rPr>
          <w:lang w:val="es-ES_tradnl"/>
        </w:rPr>
        <w:t>Meretoja</w:t>
      </w:r>
      <w:proofErr w:type="spellEnd"/>
      <w:r w:rsidRPr="00936712">
        <w:rPr>
          <w:lang w:val="es-ES_tradnl"/>
        </w:rPr>
        <w:t xml:space="preserve">, H. (Eds.) </w:t>
      </w:r>
      <w:proofErr w:type="spellStart"/>
      <w:r w:rsidRPr="00936712">
        <w:rPr>
          <w:i/>
          <w:iCs/>
          <w:lang w:val="es-ES_tradnl"/>
        </w:rPr>
        <w:t>The</w:t>
      </w:r>
      <w:proofErr w:type="spellEnd"/>
      <w:r w:rsidRPr="00936712">
        <w:rPr>
          <w:i/>
          <w:iCs/>
          <w:lang w:val="es-ES_tradnl"/>
        </w:rPr>
        <w:t xml:space="preserve"> Routledge </w:t>
      </w:r>
      <w:proofErr w:type="spellStart"/>
      <w:r w:rsidRPr="00936712">
        <w:rPr>
          <w:i/>
          <w:iCs/>
          <w:lang w:val="es-ES_tradnl"/>
        </w:rPr>
        <w:t>Companion</w:t>
      </w:r>
      <w:proofErr w:type="spellEnd"/>
      <w:r w:rsidRPr="00936712">
        <w:rPr>
          <w:i/>
          <w:iCs/>
          <w:lang w:val="es-ES_tradnl"/>
        </w:rPr>
        <w:t xml:space="preserve"> </w:t>
      </w:r>
      <w:proofErr w:type="spellStart"/>
      <w:r w:rsidRPr="00936712">
        <w:rPr>
          <w:i/>
          <w:iCs/>
          <w:lang w:val="es-ES_tradnl"/>
        </w:rPr>
        <w:t>to</w:t>
      </w:r>
      <w:proofErr w:type="spellEnd"/>
      <w:r w:rsidRPr="00936712">
        <w:rPr>
          <w:i/>
          <w:iCs/>
          <w:lang w:val="es-ES_tradnl"/>
        </w:rPr>
        <w:t xml:space="preserve"> </w:t>
      </w:r>
      <w:proofErr w:type="spellStart"/>
      <w:r w:rsidRPr="00936712">
        <w:rPr>
          <w:i/>
          <w:iCs/>
          <w:lang w:val="es-ES_tradnl"/>
        </w:rPr>
        <w:t>Literature</w:t>
      </w:r>
      <w:proofErr w:type="spellEnd"/>
      <w:r w:rsidRPr="00936712">
        <w:rPr>
          <w:i/>
          <w:iCs/>
          <w:lang w:val="es-ES_tradnl"/>
        </w:rPr>
        <w:t xml:space="preserve"> and Trauma</w:t>
      </w:r>
      <w:r w:rsidRPr="00936712">
        <w:rPr>
          <w:lang w:val="es-ES_tradnl"/>
        </w:rPr>
        <w:t xml:space="preserve">. London: Routledge. </w:t>
      </w:r>
      <w:hyperlink r:id="rId42" w:history="1">
        <w:r w:rsidRPr="00936712">
          <w:rPr>
            <w:rStyle w:val="Hipervnculo"/>
            <w:lang w:val="es-ES_tradnl"/>
          </w:rPr>
          <w:t>https://doi.org/10.4324/9781351025225</w:t>
        </w:r>
      </w:hyperlink>
      <w:r w:rsidRPr="00936712">
        <w:rPr>
          <w:lang w:val="es-ES_tradnl"/>
        </w:rPr>
        <w:t xml:space="preserve"> </w:t>
      </w:r>
    </w:p>
    <w:p w14:paraId="4683105B" w14:textId="77777777" w:rsidR="00224E0A" w:rsidRPr="00936712" w:rsidRDefault="00224E0A" w:rsidP="0010667D">
      <w:pPr>
        <w:spacing w:before="240" w:after="240"/>
        <w:ind w:left="851" w:hanging="851"/>
        <w:jc w:val="both"/>
        <w:rPr>
          <w:lang w:val="es-ES_tradnl"/>
        </w:rPr>
      </w:pPr>
      <w:r w:rsidRPr="00936712">
        <w:rPr>
          <w:lang w:val="es-ES_tradnl"/>
        </w:rPr>
        <w:t xml:space="preserve">Organización de las Naciones Unidas (ONU) (1985). </w:t>
      </w:r>
      <w:r w:rsidRPr="00936712">
        <w:rPr>
          <w:i/>
          <w:iCs/>
          <w:lang w:val="es-ES_tradnl"/>
        </w:rPr>
        <w:t>Víctimas</w:t>
      </w:r>
      <w:r w:rsidRPr="00936712">
        <w:rPr>
          <w:lang w:val="es-ES_tradnl"/>
        </w:rPr>
        <w:t xml:space="preserve">. Declaración sobre los principios fundamentales de justicia para las víctimas de delitos y del abuso de poder. </w:t>
      </w:r>
      <w:hyperlink r:id="rId43" w:history="1">
        <w:r w:rsidRPr="00936712">
          <w:rPr>
            <w:rStyle w:val="Hipervnculo"/>
            <w:lang w:val="es-ES_tradnl"/>
          </w:rPr>
          <w:t>https://www.unodc.org/pdf/compendium/compendium_2006_es_part_03_02.pdf</w:t>
        </w:r>
      </w:hyperlink>
      <w:r w:rsidRPr="00936712">
        <w:rPr>
          <w:lang w:val="es-ES_tradnl"/>
        </w:rPr>
        <w:t xml:space="preserve"> </w:t>
      </w:r>
    </w:p>
    <w:p w14:paraId="2D17596A" w14:textId="77777777" w:rsidR="00224E0A" w:rsidRPr="00936712" w:rsidRDefault="00224E0A" w:rsidP="0010667D">
      <w:pPr>
        <w:spacing w:before="240" w:after="240"/>
        <w:ind w:left="708" w:hanging="708"/>
        <w:jc w:val="both"/>
        <w:rPr>
          <w:lang w:val="es-ES_tradnl"/>
        </w:rPr>
      </w:pPr>
      <w:r w:rsidRPr="00936712">
        <w:rPr>
          <w:lang w:val="es-ES_tradnl"/>
        </w:rPr>
        <w:lastRenderedPageBreak/>
        <w:t xml:space="preserve">Pemberton, A. (2014).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victims</w:t>
      </w:r>
      <w:proofErr w:type="spellEnd"/>
      <w:r w:rsidRPr="00936712">
        <w:rPr>
          <w:lang w:val="es-ES_tradnl"/>
        </w:rPr>
        <w:t xml:space="preserve"> and criminal </w:t>
      </w:r>
      <w:proofErr w:type="spellStart"/>
      <w:r w:rsidRPr="00936712">
        <w:rPr>
          <w:lang w:val="es-ES_tradnl"/>
        </w:rPr>
        <w:t>justice</w:t>
      </w:r>
      <w:proofErr w:type="spellEnd"/>
      <w:r w:rsidRPr="00936712">
        <w:rPr>
          <w:lang w:val="es-ES_tradnl"/>
        </w:rPr>
        <w:t xml:space="preserve">: </w:t>
      </w:r>
      <w:proofErr w:type="spellStart"/>
      <w:r w:rsidRPr="00936712">
        <w:rPr>
          <w:lang w:val="es-ES_tradnl"/>
        </w:rPr>
        <w:t>proceed</w:t>
      </w:r>
      <w:proofErr w:type="spellEnd"/>
      <w:r w:rsidRPr="00936712">
        <w:rPr>
          <w:lang w:val="es-ES_tradnl"/>
        </w:rPr>
        <w:t xml:space="preserve"> </w:t>
      </w:r>
      <w:proofErr w:type="spellStart"/>
      <w:r w:rsidRPr="00936712">
        <w:rPr>
          <w:lang w:val="es-ES_tradnl"/>
        </w:rPr>
        <w:t>with</w:t>
      </w:r>
      <w:proofErr w:type="spellEnd"/>
      <w:r w:rsidRPr="00936712">
        <w:rPr>
          <w:lang w:val="es-ES_tradnl"/>
        </w:rPr>
        <w:t xml:space="preserve"> </w:t>
      </w:r>
      <w:proofErr w:type="spellStart"/>
      <w:r w:rsidRPr="00936712">
        <w:rPr>
          <w:lang w:val="es-ES_tradnl"/>
        </w:rPr>
        <w:t>caution</w:t>
      </w:r>
      <w:proofErr w:type="spellEnd"/>
      <w:r w:rsidRPr="00936712">
        <w:rPr>
          <w:lang w:val="es-ES_tradnl"/>
        </w:rPr>
        <w:t xml:space="preserve">. In </w:t>
      </w:r>
      <w:proofErr w:type="spellStart"/>
      <w:r w:rsidRPr="00936712">
        <w:rPr>
          <w:lang w:val="es-ES_tradnl"/>
        </w:rPr>
        <w:t>Spapens</w:t>
      </w:r>
      <w:proofErr w:type="spellEnd"/>
      <w:r w:rsidRPr="00936712">
        <w:rPr>
          <w:lang w:val="es-ES_tradnl"/>
        </w:rPr>
        <w:t xml:space="preserve">, T., White, R. and </w:t>
      </w:r>
      <w:proofErr w:type="spellStart"/>
      <w:r w:rsidRPr="00936712">
        <w:rPr>
          <w:lang w:val="es-ES_tradnl"/>
        </w:rPr>
        <w:t>Kluin</w:t>
      </w:r>
      <w:proofErr w:type="spellEnd"/>
      <w:r w:rsidRPr="00936712">
        <w:rPr>
          <w:lang w:val="es-ES_tradnl"/>
        </w:rPr>
        <w:t xml:space="preserve">, M. (Eds.) </w:t>
      </w:r>
      <w:proofErr w:type="spellStart"/>
      <w:r w:rsidRPr="00936712">
        <w:rPr>
          <w:i/>
          <w:iCs/>
          <w:lang w:val="es-ES_tradnl"/>
        </w:rPr>
        <w:t>Environmental</w:t>
      </w:r>
      <w:proofErr w:type="spellEnd"/>
      <w:r w:rsidRPr="00936712">
        <w:rPr>
          <w:i/>
          <w:iCs/>
          <w:lang w:val="es-ES_tradnl"/>
        </w:rPr>
        <w:t xml:space="preserve"> </w:t>
      </w:r>
      <w:proofErr w:type="spellStart"/>
      <w:r w:rsidRPr="00936712">
        <w:rPr>
          <w:i/>
          <w:iCs/>
          <w:lang w:val="es-ES_tradnl"/>
        </w:rPr>
        <w:t>Crime</w:t>
      </w:r>
      <w:proofErr w:type="spellEnd"/>
      <w:r w:rsidRPr="00936712">
        <w:rPr>
          <w:i/>
          <w:iCs/>
          <w:lang w:val="es-ES_tradnl"/>
        </w:rPr>
        <w:t xml:space="preserve"> and </w:t>
      </w:r>
      <w:proofErr w:type="spellStart"/>
      <w:r w:rsidRPr="00936712">
        <w:rPr>
          <w:i/>
          <w:iCs/>
          <w:lang w:val="es-ES_tradnl"/>
        </w:rPr>
        <w:t>its</w:t>
      </w:r>
      <w:proofErr w:type="spellEnd"/>
      <w:r w:rsidRPr="00936712">
        <w:rPr>
          <w:i/>
          <w:iCs/>
          <w:lang w:val="es-ES_tradnl"/>
        </w:rPr>
        <w:t xml:space="preserve"> </w:t>
      </w:r>
      <w:proofErr w:type="spellStart"/>
      <w:r w:rsidRPr="00936712">
        <w:rPr>
          <w:i/>
          <w:iCs/>
          <w:lang w:val="es-ES_tradnl"/>
        </w:rPr>
        <w:t>Victims</w:t>
      </w:r>
      <w:proofErr w:type="spellEnd"/>
      <w:r w:rsidRPr="00936712">
        <w:rPr>
          <w:i/>
          <w:iCs/>
          <w:lang w:val="es-ES_tradnl"/>
        </w:rPr>
        <w:t xml:space="preserve">: </w:t>
      </w:r>
      <w:proofErr w:type="spellStart"/>
      <w:r w:rsidRPr="00936712">
        <w:rPr>
          <w:i/>
          <w:iCs/>
          <w:lang w:val="es-ES_tradnl"/>
        </w:rPr>
        <w:t>Perspectives</w:t>
      </w:r>
      <w:proofErr w:type="spellEnd"/>
      <w:r w:rsidRPr="00936712">
        <w:rPr>
          <w:i/>
          <w:iCs/>
          <w:lang w:val="es-ES_tradnl"/>
        </w:rPr>
        <w:t xml:space="preserve"> </w:t>
      </w:r>
      <w:proofErr w:type="spellStart"/>
      <w:r w:rsidRPr="00936712">
        <w:rPr>
          <w:i/>
          <w:iCs/>
          <w:lang w:val="es-ES_tradnl"/>
        </w:rPr>
        <w:t>within</w:t>
      </w:r>
      <w:proofErr w:type="spellEnd"/>
      <w:r w:rsidRPr="00936712">
        <w:rPr>
          <w:i/>
          <w:iCs/>
          <w:lang w:val="es-ES_tradnl"/>
        </w:rPr>
        <w:t xml:space="preserve"> Green </w:t>
      </w:r>
      <w:proofErr w:type="spellStart"/>
      <w:r w:rsidRPr="00936712">
        <w:rPr>
          <w:i/>
          <w:iCs/>
          <w:lang w:val="es-ES_tradnl"/>
        </w:rPr>
        <w:t>Criminology</w:t>
      </w:r>
      <w:proofErr w:type="spellEnd"/>
      <w:r w:rsidRPr="00936712">
        <w:rPr>
          <w:lang w:val="es-ES_tradnl"/>
        </w:rPr>
        <w:t xml:space="preserve">. </w:t>
      </w:r>
      <w:proofErr w:type="spellStart"/>
      <w:r w:rsidRPr="00936712">
        <w:rPr>
          <w:lang w:val="es-ES_tradnl"/>
        </w:rPr>
        <w:t>United</w:t>
      </w:r>
      <w:proofErr w:type="spellEnd"/>
      <w:r w:rsidRPr="00936712">
        <w:rPr>
          <w:lang w:val="es-ES_tradnl"/>
        </w:rPr>
        <w:t xml:space="preserve"> </w:t>
      </w:r>
      <w:proofErr w:type="spellStart"/>
      <w:r w:rsidRPr="00936712">
        <w:rPr>
          <w:lang w:val="es-ES_tradnl"/>
        </w:rPr>
        <w:t>Kingdom</w:t>
      </w:r>
      <w:proofErr w:type="spellEnd"/>
      <w:r w:rsidRPr="00936712">
        <w:rPr>
          <w:lang w:val="es-ES_tradnl"/>
        </w:rPr>
        <w:t xml:space="preserve">: </w:t>
      </w:r>
      <w:proofErr w:type="spellStart"/>
      <w:r w:rsidRPr="00936712">
        <w:rPr>
          <w:lang w:val="es-ES_tradnl"/>
        </w:rPr>
        <w:t>Ashgate</w:t>
      </w:r>
      <w:proofErr w:type="spellEnd"/>
      <w:r w:rsidRPr="00936712">
        <w:rPr>
          <w:lang w:val="es-ES_tradnl"/>
        </w:rPr>
        <w:t xml:space="preserve"> Publishing Ltd.</w:t>
      </w:r>
    </w:p>
    <w:p w14:paraId="73CDEFA0" w14:textId="77777777" w:rsidR="00224E0A" w:rsidRPr="00936712" w:rsidRDefault="00224E0A" w:rsidP="0010667D">
      <w:pPr>
        <w:spacing w:before="240" w:after="240"/>
        <w:ind w:left="851" w:hanging="851"/>
        <w:jc w:val="both"/>
        <w:rPr>
          <w:lang w:val="es-ES_tradnl"/>
        </w:rPr>
      </w:pPr>
      <w:r w:rsidRPr="00936712">
        <w:rPr>
          <w:lang w:val="es-ES_tradnl"/>
        </w:rPr>
        <w:t xml:space="preserve">Real Academia Española (2020). </w:t>
      </w:r>
      <w:r w:rsidRPr="00936712">
        <w:rPr>
          <w:i/>
          <w:iCs/>
          <w:lang w:val="es-ES_tradnl"/>
        </w:rPr>
        <w:t>Victimización</w:t>
      </w:r>
      <w:r w:rsidRPr="00936712">
        <w:rPr>
          <w:lang w:val="es-ES_tradnl"/>
        </w:rPr>
        <w:t xml:space="preserve">. </w:t>
      </w:r>
      <w:hyperlink r:id="rId44" w:history="1">
        <w:r w:rsidRPr="00936712">
          <w:rPr>
            <w:rStyle w:val="Hipervnculo"/>
            <w:lang w:val="es-ES_tradnl"/>
          </w:rPr>
          <w:t>https://dpej.rae.es/lema/victimizaci%C3%B3n</w:t>
        </w:r>
      </w:hyperlink>
      <w:r w:rsidRPr="00936712">
        <w:rPr>
          <w:lang w:val="es-ES_tradnl"/>
        </w:rPr>
        <w:t xml:space="preserve"> </w:t>
      </w:r>
    </w:p>
    <w:p w14:paraId="3E6ECF33" w14:textId="77777777" w:rsidR="00224E0A" w:rsidRPr="00936712" w:rsidRDefault="00224E0A" w:rsidP="0010667D">
      <w:pPr>
        <w:spacing w:before="240" w:after="240"/>
        <w:ind w:left="708" w:hanging="708"/>
        <w:jc w:val="both"/>
        <w:rPr>
          <w:lang w:val="es-ES_tradnl"/>
        </w:rPr>
      </w:pPr>
      <w:r w:rsidRPr="00936712">
        <w:rPr>
          <w:lang w:val="es-ES_tradnl"/>
        </w:rPr>
        <w:t xml:space="preserve">Rodríguez-Manzanera, L. (2002). </w:t>
      </w:r>
      <w:r w:rsidRPr="00936712">
        <w:rPr>
          <w:i/>
          <w:iCs/>
          <w:lang w:val="es-ES_tradnl"/>
        </w:rPr>
        <w:t>Victimología, Estudio de la Víctima</w:t>
      </w:r>
      <w:r w:rsidRPr="00936712">
        <w:rPr>
          <w:lang w:val="es-ES_tradnl"/>
        </w:rPr>
        <w:t>. México: Editorial Porrúa.</w:t>
      </w:r>
    </w:p>
    <w:p w14:paraId="3C0FBDF4"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Rodríguez-Manzanera, L. (2024). </w:t>
      </w:r>
      <w:r w:rsidRPr="00936712">
        <w:rPr>
          <w:rFonts w:cs="Times New Roman"/>
          <w:i/>
          <w:iCs/>
          <w:lang w:val="es-ES_tradnl"/>
        </w:rPr>
        <w:t>Criminología</w:t>
      </w:r>
      <w:r w:rsidRPr="00936712">
        <w:rPr>
          <w:rFonts w:cs="Times New Roman"/>
          <w:lang w:val="es-ES_tradnl"/>
        </w:rPr>
        <w:t xml:space="preserve"> (33 edición). México: Editorial Porrúa. </w:t>
      </w:r>
    </w:p>
    <w:p w14:paraId="42F71F18" w14:textId="77777777" w:rsidR="00224E0A" w:rsidRPr="00936712" w:rsidRDefault="00224E0A" w:rsidP="0010667D">
      <w:pPr>
        <w:spacing w:before="240" w:after="240"/>
        <w:ind w:left="708" w:hanging="708"/>
        <w:jc w:val="both"/>
        <w:rPr>
          <w:lang w:val="es-ES_tradnl"/>
        </w:rPr>
      </w:pPr>
      <w:r w:rsidRPr="00936712">
        <w:rPr>
          <w:lang w:val="es-ES_tradnl"/>
        </w:rPr>
        <w:t xml:space="preserve">Schneider, H. (2001). </w:t>
      </w:r>
      <w:proofErr w:type="spellStart"/>
      <w:r w:rsidRPr="00936712">
        <w:rPr>
          <w:lang w:val="es-ES_tradnl"/>
        </w:rPr>
        <w:t>Victimological</w:t>
      </w:r>
      <w:proofErr w:type="spellEnd"/>
      <w:r w:rsidRPr="00936712">
        <w:rPr>
          <w:lang w:val="es-ES_tradnl"/>
        </w:rPr>
        <w:t xml:space="preserve"> </w:t>
      </w:r>
      <w:proofErr w:type="spellStart"/>
      <w:r w:rsidRPr="00936712">
        <w:rPr>
          <w:lang w:val="es-ES_tradnl"/>
        </w:rPr>
        <w:t>Developments</w:t>
      </w:r>
      <w:proofErr w:type="spellEnd"/>
      <w:r w:rsidRPr="00936712">
        <w:rPr>
          <w:lang w:val="es-ES_tradnl"/>
        </w:rPr>
        <w:t xml:space="preserve"> in </w:t>
      </w:r>
      <w:proofErr w:type="spellStart"/>
      <w:r w:rsidRPr="00936712">
        <w:rPr>
          <w:lang w:val="es-ES_tradnl"/>
        </w:rPr>
        <w:t>the</w:t>
      </w:r>
      <w:proofErr w:type="spellEnd"/>
      <w:r w:rsidRPr="00936712">
        <w:rPr>
          <w:lang w:val="es-ES_tradnl"/>
        </w:rPr>
        <w:t xml:space="preserve"> </w:t>
      </w:r>
      <w:proofErr w:type="spellStart"/>
      <w:r w:rsidRPr="00936712">
        <w:rPr>
          <w:lang w:val="es-ES_tradnl"/>
        </w:rPr>
        <w:t>World</w:t>
      </w:r>
      <w:proofErr w:type="spellEnd"/>
      <w:r w:rsidRPr="00936712">
        <w:rPr>
          <w:lang w:val="es-ES_tradnl"/>
        </w:rPr>
        <w:t xml:space="preserve"> </w:t>
      </w:r>
      <w:proofErr w:type="spellStart"/>
      <w:r w:rsidRPr="00936712">
        <w:rPr>
          <w:lang w:val="es-ES_tradnl"/>
        </w:rPr>
        <w:t>During</w:t>
      </w:r>
      <w:proofErr w:type="spellEnd"/>
      <w:r w:rsidRPr="00936712">
        <w:rPr>
          <w:lang w:val="es-ES_tradnl"/>
        </w:rPr>
        <w:t xml:space="preserve"> </w:t>
      </w:r>
      <w:proofErr w:type="spellStart"/>
      <w:r w:rsidRPr="00936712">
        <w:rPr>
          <w:lang w:val="es-ES_tradnl"/>
        </w:rPr>
        <w:t>the</w:t>
      </w:r>
      <w:proofErr w:type="spellEnd"/>
      <w:r w:rsidRPr="00936712">
        <w:rPr>
          <w:lang w:val="es-ES_tradnl"/>
        </w:rPr>
        <w:t xml:space="preserve"> </w:t>
      </w:r>
      <w:proofErr w:type="spellStart"/>
      <w:r w:rsidRPr="00936712">
        <w:rPr>
          <w:lang w:val="es-ES_tradnl"/>
        </w:rPr>
        <w:t>Past</w:t>
      </w:r>
      <w:proofErr w:type="spellEnd"/>
      <w:r w:rsidRPr="00936712">
        <w:rPr>
          <w:lang w:val="es-ES_tradnl"/>
        </w:rPr>
        <w:t xml:space="preserve"> </w:t>
      </w:r>
      <w:proofErr w:type="spellStart"/>
      <w:r w:rsidRPr="00936712">
        <w:rPr>
          <w:lang w:val="es-ES_tradnl"/>
        </w:rPr>
        <w:t>Three</w:t>
      </w:r>
      <w:proofErr w:type="spellEnd"/>
      <w:r w:rsidRPr="00936712">
        <w:rPr>
          <w:lang w:val="es-ES_tradnl"/>
        </w:rPr>
        <w:t xml:space="preserve"> </w:t>
      </w:r>
      <w:proofErr w:type="spellStart"/>
      <w:r w:rsidRPr="00936712">
        <w:rPr>
          <w:lang w:val="es-ES_tradnl"/>
        </w:rPr>
        <w:t>Decades</w:t>
      </w:r>
      <w:proofErr w:type="spellEnd"/>
      <w:r w:rsidRPr="00936712">
        <w:rPr>
          <w:lang w:val="es-ES_tradnl"/>
        </w:rPr>
        <w:t xml:space="preserve"> (I): A </w:t>
      </w:r>
      <w:proofErr w:type="spellStart"/>
      <w:r w:rsidRPr="00936712">
        <w:rPr>
          <w:lang w:val="es-ES_tradnl"/>
        </w:rPr>
        <w:t>Study</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Comparative </w:t>
      </w:r>
      <w:proofErr w:type="spellStart"/>
      <w:r w:rsidRPr="00936712">
        <w:rPr>
          <w:lang w:val="es-ES_tradnl"/>
        </w:rPr>
        <w:t>Victimology</w:t>
      </w:r>
      <w:proofErr w:type="spellEnd"/>
      <w:r w:rsidRPr="00936712">
        <w:rPr>
          <w:lang w:val="es-ES_tradnl"/>
        </w:rPr>
        <w:t xml:space="preserve">. </w:t>
      </w:r>
      <w:r w:rsidRPr="00936712">
        <w:rPr>
          <w:i/>
          <w:iCs/>
          <w:lang w:val="es-ES_tradnl"/>
        </w:rPr>
        <w:t xml:space="preserve">International </w:t>
      </w:r>
      <w:proofErr w:type="spellStart"/>
      <w:r w:rsidRPr="00936712">
        <w:rPr>
          <w:i/>
          <w:iCs/>
          <w:lang w:val="es-ES_tradnl"/>
        </w:rPr>
        <w:t>Journal</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Offender</w:t>
      </w:r>
      <w:proofErr w:type="spellEnd"/>
      <w:r w:rsidRPr="00936712">
        <w:rPr>
          <w:i/>
          <w:iCs/>
          <w:lang w:val="es-ES_tradnl"/>
        </w:rPr>
        <w:t xml:space="preserve"> </w:t>
      </w:r>
      <w:proofErr w:type="spellStart"/>
      <w:r w:rsidRPr="00936712">
        <w:rPr>
          <w:i/>
          <w:iCs/>
          <w:lang w:val="es-ES_tradnl"/>
        </w:rPr>
        <w:t>Therapy</w:t>
      </w:r>
      <w:proofErr w:type="spellEnd"/>
      <w:r w:rsidRPr="00936712">
        <w:rPr>
          <w:i/>
          <w:iCs/>
          <w:lang w:val="es-ES_tradnl"/>
        </w:rPr>
        <w:t xml:space="preserve"> and Comparative </w:t>
      </w:r>
      <w:proofErr w:type="spellStart"/>
      <w:r w:rsidRPr="00936712">
        <w:rPr>
          <w:i/>
          <w:iCs/>
          <w:lang w:val="es-ES_tradnl"/>
        </w:rPr>
        <w:t>Criminology</w:t>
      </w:r>
      <w:proofErr w:type="spellEnd"/>
      <w:r w:rsidRPr="00936712">
        <w:rPr>
          <w:lang w:val="es-ES_tradnl"/>
        </w:rPr>
        <w:t xml:space="preserve">, 45(4), 449-468. </w:t>
      </w:r>
      <w:hyperlink r:id="rId45" w:history="1">
        <w:r w:rsidRPr="00936712">
          <w:rPr>
            <w:rStyle w:val="Hipervnculo"/>
            <w:lang w:val="es-ES_tradnl"/>
          </w:rPr>
          <w:t>https://doi.org/10.1177/0306624X01454005</w:t>
        </w:r>
      </w:hyperlink>
      <w:r w:rsidRPr="00936712">
        <w:rPr>
          <w:lang w:val="es-ES_tradnl"/>
        </w:rPr>
        <w:t xml:space="preserve"> </w:t>
      </w:r>
    </w:p>
    <w:p w14:paraId="1D70B350" w14:textId="77777777" w:rsidR="00224E0A" w:rsidRPr="00936712" w:rsidRDefault="00224E0A" w:rsidP="0010667D">
      <w:pPr>
        <w:spacing w:before="240" w:after="240"/>
        <w:ind w:left="851" w:hanging="851"/>
        <w:jc w:val="both"/>
        <w:rPr>
          <w:lang w:val="es-ES_tradnl"/>
        </w:rPr>
      </w:pPr>
      <w:r w:rsidRPr="00936712">
        <w:rPr>
          <w:lang w:val="es-ES_tradnl"/>
        </w:rPr>
        <w:t xml:space="preserve">Sellin, T. and Wolfgang, M. (1964). </w:t>
      </w:r>
      <w:proofErr w:type="spellStart"/>
      <w:r w:rsidRPr="00936712">
        <w:rPr>
          <w:lang w:val="es-ES_tradnl"/>
        </w:rPr>
        <w:t>The</w:t>
      </w:r>
      <w:proofErr w:type="spellEnd"/>
      <w:r w:rsidRPr="00936712">
        <w:rPr>
          <w:lang w:val="es-ES_tradnl"/>
        </w:rPr>
        <w:t xml:space="preserve"> </w:t>
      </w:r>
      <w:proofErr w:type="spellStart"/>
      <w:r w:rsidRPr="00936712">
        <w:rPr>
          <w:lang w:val="es-ES_tradnl"/>
        </w:rPr>
        <w:t>measurement</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delinquency</w:t>
      </w:r>
      <w:proofErr w:type="spellEnd"/>
      <w:r w:rsidRPr="00936712">
        <w:rPr>
          <w:lang w:val="es-ES_tradnl"/>
        </w:rPr>
        <w:t xml:space="preserve">. </w:t>
      </w:r>
      <w:proofErr w:type="spellStart"/>
      <w:r w:rsidRPr="00936712">
        <w:rPr>
          <w:lang w:val="es-ES_tradnl"/>
        </w:rPr>
        <w:t>United</w:t>
      </w:r>
      <w:proofErr w:type="spellEnd"/>
      <w:r w:rsidRPr="00936712">
        <w:rPr>
          <w:lang w:val="es-ES_tradnl"/>
        </w:rPr>
        <w:t xml:space="preserve"> </w:t>
      </w:r>
      <w:proofErr w:type="spellStart"/>
      <w:r w:rsidRPr="00936712">
        <w:rPr>
          <w:lang w:val="es-ES_tradnl"/>
        </w:rPr>
        <w:t>States</w:t>
      </w:r>
      <w:proofErr w:type="spellEnd"/>
      <w:r w:rsidRPr="00936712">
        <w:rPr>
          <w:lang w:val="es-ES_tradnl"/>
        </w:rPr>
        <w:t xml:space="preserve">: Wiley. </w:t>
      </w:r>
    </w:p>
    <w:p w14:paraId="079BC481" w14:textId="77777777" w:rsidR="00224E0A" w:rsidRPr="00936712" w:rsidRDefault="00224E0A" w:rsidP="0010667D">
      <w:pPr>
        <w:spacing w:before="240" w:after="240"/>
        <w:ind w:left="851" w:hanging="851"/>
        <w:jc w:val="both"/>
        <w:rPr>
          <w:rStyle w:val="Hipervnculo"/>
          <w:rFonts w:cs="Open Sans"/>
          <w:color w:val="007A96"/>
          <w:spacing w:val="5"/>
          <w:shd w:val="clear" w:color="auto" w:fill="FFFFFF"/>
          <w:lang w:val="es-ES_tradnl"/>
        </w:rPr>
      </w:pPr>
      <w:r w:rsidRPr="00936712">
        <w:rPr>
          <w:lang w:val="es-ES_tradnl"/>
        </w:rPr>
        <w:t xml:space="preserve">Strobl, R. (2010). </w:t>
      </w:r>
      <w:proofErr w:type="spellStart"/>
      <w:r w:rsidRPr="00936712">
        <w:rPr>
          <w:lang w:val="es-ES_tradnl"/>
        </w:rPr>
        <w:t>Becoming</w:t>
      </w:r>
      <w:proofErr w:type="spellEnd"/>
      <w:r w:rsidRPr="00936712">
        <w:rPr>
          <w:lang w:val="es-ES_tradnl"/>
        </w:rPr>
        <w:t xml:space="preserve"> a </w:t>
      </w:r>
      <w:proofErr w:type="spellStart"/>
      <w:r w:rsidRPr="00936712">
        <w:rPr>
          <w:lang w:val="es-ES_tradnl"/>
        </w:rPr>
        <w:t>victim</w:t>
      </w:r>
      <w:proofErr w:type="spellEnd"/>
      <w:r w:rsidRPr="00936712">
        <w:rPr>
          <w:lang w:val="es-ES_tradnl"/>
        </w:rPr>
        <w:t xml:space="preserve">. In </w:t>
      </w:r>
      <w:proofErr w:type="spellStart"/>
      <w:r w:rsidRPr="00936712">
        <w:rPr>
          <w:lang w:val="es-ES_tradnl"/>
        </w:rPr>
        <w:t>Shoham</w:t>
      </w:r>
      <w:proofErr w:type="spellEnd"/>
      <w:r w:rsidRPr="00936712">
        <w:rPr>
          <w:lang w:val="es-ES_tradnl"/>
        </w:rPr>
        <w:t xml:space="preserve">, S., </w:t>
      </w:r>
      <w:proofErr w:type="spellStart"/>
      <w:r w:rsidRPr="00936712">
        <w:rPr>
          <w:lang w:val="es-ES_tradnl"/>
        </w:rPr>
        <w:t>Knepper</w:t>
      </w:r>
      <w:proofErr w:type="spellEnd"/>
      <w:r w:rsidRPr="00936712">
        <w:rPr>
          <w:lang w:val="es-ES_tradnl"/>
        </w:rPr>
        <w:t xml:space="preserve">, P. and </w:t>
      </w:r>
      <w:proofErr w:type="spellStart"/>
      <w:r w:rsidRPr="00936712">
        <w:rPr>
          <w:lang w:val="es-ES_tradnl"/>
        </w:rPr>
        <w:t>Kett</w:t>
      </w:r>
      <w:proofErr w:type="spellEnd"/>
      <w:r w:rsidRPr="00936712">
        <w:rPr>
          <w:lang w:val="es-ES_tradnl"/>
        </w:rPr>
        <w:t xml:space="preserve">, M. (Eds.) </w:t>
      </w:r>
      <w:r w:rsidRPr="00936712">
        <w:rPr>
          <w:i/>
          <w:iCs/>
          <w:lang w:val="es-ES_tradnl"/>
        </w:rPr>
        <w:t xml:space="preserve">International </w:t>
      </w:r>
      <w:proofErr w:type="spellStart"/>
      <w:r w:rsidRPr="00936712">
        <w:rPr>
          <w:i/>
          <w:iCs/>
          <w:lang w:val="es-ES_tradnl"/>
        </w:rPr>
        <w:t>Handbook</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Victimology</w:t>
      </w:r>
      <w:proofErr w:type="spellEnd"/>
      <w:r w:rsidRPr="00936712">
        <w:rPr>
          <w:lang w:val="es-ES_tradnl"/>
        </w:rPr>
        <w:t xml:space="preserve">. Florida: Routledge Taylor &amp; Francis. </w:t>
      </w:r>
      <w:hyperlink r:id="rId46" w:tgtFrame="_blank" w:history="1">
        <w:r w:rsidRPr="00936712">
          <w:rPr>
            <w:rStyle w:val="Hipervnculo"/>
            <w:rFonts w:cs="Open Sans"/>
            <w:color w:val="007A96"/>
            <w:spacing w:val="5"/>
            <w:shd w:val="clear" w:color="auto" w:fill="FFFFFF"/>
            <w:lang w:val="es-ES_tradnl"/>
          </w:rPr>
          <w:t>https://doi.org/10.1201/EBK1420085471</w:t>
        </w:r>
      </w:hyperlink>
    </w:p>
    <w:p w14:paraId="7DCE446E" w14:textId="77777777" w:rsidR="00224E0A" w:rsidRPr="00936712" w:rsidRDefault="00224E0A" w:rsidP="0010667D">
      <w:pPr>
        <w:spacing w:before="240" w:after="240"/>
        <w:ind w:left="851" w:hanging="851"/>
        <w:jc w:val="both"/>
        <w:rPr>
          <w:lang w:val="es-ES_tradnl"/>
        </w:rPr>
      </w:pPr>
      <w:r w:rsidRPr="00936712">
        <w:rPr>
          <w:lang w:val="es-ES_tradnl"/>
        </w:rPr>
        <w:t xml:space="preserve">Sutherland, E. (1961). </w:t>
      </w:r>
      <w:r w:rsidRPr="00936712">
        <w:rPr>
          <w:i/>
          <w:iCs/>
          <w:lang w:val="es-ES_tradnl"/>
        </w:rPr>
        <w:t xml:space="preserve">White collar </w:t>
      </w:r>
      <w:proofErr w:type="spellStart"/>
      <w:r w:rsidRPr="00936712">
        <w:rPr>
          <w:i/>
          <w:iCs/>
          <w:lang w:val="es-ES_tradnl"/>
        </w:rPr>
        <w:t>crime</w:t>
      </w:r>
      <w:proofErr w:type="spellEnd"/>
      <w:r w:rsidRPr="00936712">
        <w:rPr>
          <w:lang w:val="es-ES_tradnl"/>
        </w:rPr>
        <w:t xml:space="preserve">. New York: Holt, </w:t>
      </w:r>
      <w:proofErr w:type="spellStart"/>
      <w:r w:rsidRPr="00936712">
        <w:rPr>
          <w:lang w:val="es-ES_tradnl"/>
        </w:rPr>
        <w:t>Reinehart</w:t>
      </w:r>
      <w:proofErr w:type="spellEnd"/>
      <w:r w:rsidRPr="00936712">
        <w:rPr>
          <w:lang w:val="es-ES_tradnl"/>
        </w:rPr>
        <w:t xml:space="preserve"> and Winston.</w:t>
      </w:r>
    </w:p>
    <w:p w14:paraId="6D24194F" w14:textId="77777777" w:rsidR="00224E0A" w:rsidRPr="00936712" w:rsidRDefault="00224E0A" w:rsidP="0010667D">
      <w:pPr>
        <w:spacing w:before="240" w:after="240"/>
        <w:ind w:left="851" w:hanging="851"/>
        <w:jc w:val="both"/>
        <w:rPr>
          <w:lang w:val="es-ES_tradnl"/>
        </w:rPr>
      </w:pPr>
      <w:r w:rsidRPr="00936712">
        <w:rPr>
          <w:lang w:val="es-ES_tradnl"/>
        </w:rPr>
        <w:t>Tamarit-</w:t>
      </w:r>
      <w:proofErr w:type="spellStart"/>
      <w:r w:rsidRPr="00936712">
        <w:rPr>
          <w:lang w:val="es-ES_tradnl"/>
        </w:rPr>
        <w:t>Sumalla</w:t>
      </w:r>
      <w:proofErr w:type="spellEnd"/>
      <w:r w:rsidRPr="00936712">
        <w:rPr>
          <w:lang w:val="es-ES_tradnl"/>
        </w:rPr>
        <w:t xml:space="preserve">, J. (2013). Paradojas y patologías en la construcción social, política y jurídica de la victimidad. </w:t>
      </w:r>
      <w:proofErr w:type="spellStart"/>
      <w:r w:rsidRPr="00936712">
        <w:rPr>
          <w:i/>
          <w:iCs/>
          <w:lang w:val="es-ES_tradnl"/>
        </w:rPr>
        <w:t>InDret</w:t>
      </w:r>
      <w:proofErr w:type="spellEnd"/>
      <w:r w:rsidRPr="00936712">
        <w:rPr>
          <w:i/>
          <w:iCs/>
          <w:lang w:val="es-ES_tradnl"/>
        </w:rPr>
        <w:t xml:space="preserve"> Revista para el análisis del derecho, </w:t>
      </w:r>
      <w:r w:rsidRPr="00936712">
        <w:rPr>
          <w:lang w:val="es-ES_tradnl"/>
        </w:rPr>
        <w:t xml:space="preserve">1, 1-31. </w:t>
      </w:r>
      <w:hyperlink r:id="rId47" w:history="1">
        <w:r w:rsidRPr="00936712">
          <w:rPr>
            <w:rStyle w:val="Hipervnculo"/>
            <w:lang w:val="es-ES_tradnl"/>
          </w:rPr>
          <w:t>https://dialnet.unirioja.es/servlet/articulo?codigo=4122686</w:t>
        </w:r>
      </w:hyperlink>
      <w:r w:rsidRPr="00936712">
        <w:rPr>
          <w:lang w:val="es-ES_tradnl"/>
        </w:rPr>
        <w:t xml:space="preserve"> </w:t>
      </w:r>
    </w:p>
    <w:p w14:paraId="1CEBD460"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Torres Alfaro, D., Carpio Domínguez, J. &amp; Landero Pérez, C. (2024). Tipificación de la zoofilia/bestialidad en México: Una revisión a los marcos legales mexicanos con una perspectiva criminológica verde. </w:t>
      </w:r>
      <w:r w:rsidRPr="00936712">
        <w:rPr>
          <w:bCs/>
          <w:i/>
          <w:iCs/>
          <w:lang w:val="es-ES_tradnl"/>
        </w:rPr>
        <w:t>Revista de Derecho</w:t>
      </w:r>
      <w:r w:rsidRPr="00936712">
        <w:rPr>
          <w:bCs/>
          <w:lang w:val="es-ES_tradnl"/>
        </w:rPr>
        <w:t xml:space="preserve">, 9(1), 1-29. </w:t>
      </w:r>
      <w:hyperlink r:id="rId48" w:history="1">
        <w:r w:rsidRPr="00936712">
          <w:rPr>
            <w:rStyle w:val="Hipervnculo"/>
            <w:bCs/>
            <w:lang w:val="es-ES_tradnl"/>
          </w:rPr>
          <w:t>https://doi.org/10.47712/rd.2024.v9i1.270</w:t>
        </w:r>
      </w:hyperlink>
      <w:r w:rsidRPr="00936712">
        <w:rPr>
          <w:bCs/>
          <w:lang w:val="es-ES_tradnl"/>
        </w:rPr>
        <w:t xml:space="preserve"> </w:t>
      </w:r>
    </w:p>
    <w:p w14:paraId="1E3F3747"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Torres-Alfaro, D. (2022). Animales como víctimas de abuso sexual y su tipificación legal en México. </w:t>
      </w:r>
      <w:r w:rsidRPr="00936712">
        <w:rPr>
          <w:bCs/>
          <w:i/>
          <w:iCs/>
          <w:lang w:val="es-ES_tradnl"/>
        </w:rPr>
        <w:t>Gaceta internacional de ciencias forenses</w:t>
      </w:r>
      <w:r w:rsidRPr="00936712">
        <w:rPr>
          <w:bCs/>
          <w:lang w:val="es-ES_tradnl"/>
        </w:rPr>
        <w:t xml:space="preserve">, 45, 12-28. </w:t>
      </w:r>
      <w:hyperlink r:id="rId49" w:history="1">
        <w:r w:rsidRPr="00936712">
          <w:rPr>
            <w:rStyle w:val="Hipervnculo"/>
            <w:bCs/>
            <w:lang w:val="es-ES_tradnl"/>
          </w:rPr>
          <w:t>https://www.uv.es/gicf/4A2_Torres_GICF_45.pdf</w:t>
        </w:r>
      </w:hyperlink>
      <w:r w:rsidRPr="00936712">
        <w:rPr>
          <w:bCs/>
          <w:lang w:val="es-ES_tradnl"/>
        </w:rPr>
        <w:t xml:space="preserve"> </w:t>
      </w:r>
    </w:p>
    <w:p w14:paraId="7A384E72"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Torres-Alfaro, D. (2023). Peleas de perros y razas potencialmente peligrosas en la legislación mexicana. Una revisión desde la criminología verde. </w:t>
      </w:r>
      <w:r w:rsidRPr="00936712">
        <w:rPr>
          <w:bCs/>
          <w:i/>
          <w:iCs/>
          <w:lang w:val="es-ES_tradnl"/>
        </w:rPr>
        <w:t>Revista de Derecho</w:t>
      </w:r>
      <w:r w:rsidRPr="00936712">
        <w:rPr>
          <w:bCs/>
          <w:lang w:val="es-ES_tradnl"/>
        </w:rPr>
        <w:t xml:space="preserve">, 8(2), 1-24. </w:t>
      </w:r>
      <w:hyperlink r:id="rId50" w:history="1">
        <w:r w:rsidRPr="00936712">
          <w:rPr>
            <w:rStyle w:val="Hipervnculo"/>
            <w:bCs/>
            <w:lang w:val="es-ES_tradnl"/>
          </w:rPr>
          <w:t>https://doi.org/10.47712/rd.2023.v8i2.245</w:t>
        </w:r>
      </w:hyperlink>
      <w:r w:rsidRPr="00936712">
        <w:rPr>
          <w:bCs/>
          <w:lang w:val="es-ES_tradnl"/>
        </w:rPr>
        <w:t xml:space="preserve"> </w:t>
      </w:r>
    </w:p>
    <w:p w14:paraId="5D265955" w14:textId="77777777" w:rsidR="00224E0A" w:rsidRPr="00936712" w:rsidRDefault="00224E0A" w:rsidP="0010667D">
      <w:pPr>
        <w:spacing w:before="240" w:after="240"/>
        <w:ind w:left="851" w:hanging="851"/>
        <w:jc w:val="both"/>
        <w:rPr>
          <w:lang w:val="es-ES_tradnl"/>
        </w:rPr>
      </w:pPr>
      <w:r w:rsidRPr="00936712">
        <w:rPr>
          <w:lang w:val="es-ES_tradnl"/>
        </w:rPr>
        <w:lastRenderedPageBreak/>
        <w:t xml:space="preserve">Uribe-Arzate, E. y Romero-Sánchez, K. (2008). Vulnerabilidad y victimización en el contexto mexicano. </w:t>
      </w:r>
      <w:r w:rsidRPr="00936712">
        <w:rPr>
          <w:i/>
          <w:iCs/>
          <w:lang w:val="es-ES_tradnl"/>
        </w:rPr>
        <w:t xml:space="preserve">Espiral, Estudios sobre Estado y Sociedad, </w:t>
      </w:r>
      <w:r w:rsidRPr="00936712">
        <w:rPr>
          <w:lang w:val="es-ES_tradnl"/>
        </w:rPr>
        <w:t xml:space="preserve">14(42), 75-95. </w:t>
      </w:r>
      <w:hyperlink r:id="rId51" w:history="1">
        <w:r w:rsidRPr="00936712">
          <w:rPr>
            <w:rStyle w:val="Hipervnculo"/>
            <w:lang w:val="es-ES_tradnl"/>
          </w:rPr>
          <w:t>http://www.scielo.org.mx/pdf/espiral/v14n42/v14n42a3.pdf</w:t>
        </w:r>
      </w:hyperlink>
      <w:r w:rsidRPr="00936712">
        <w:rPr>
          <w:lang w:val="es-ES_tradnl"/>
        </w:rPr>
        <w:t xml:space="preserve"> </w:t>
      </w:r>
    </w:p>
    <w:p w14:paraId="233DFDB4" w14:textId="77777777" w:rsidR="00224E0A" w:rsidRPr="00936712" w:rsidRDefault="00224E0A" w:rsidP="0010667D">
      <w:pPr>
        <w:spacing w:before="240" w:after="240"/>
        <w:ind w:left="708" w:hanging="708"/>
        <w:jc w:val="both"/>
        <w:rPr>
          <w:lang w:val="es-ES_tradnl"/>
        </w:rPr>
      </w:pPr>
      <w:r w:rsidRPr="00936712">
        <w:rPr>
          <w:lang w:val="es-ES_tradnl"/>
        </w:rPr>
        <w:t xml:space="preserve">Van Dijk, J. (1999). </w:t>
      </w:r>
      <w:proofErr w:type="spellStart"/>
      <w:r w:rsidRPr="00936712">
        <w:rPr>
          <w:lang w:val="es-ES_tradnl"/>
        </w:rPr>
        <w:t>Introducing</w:t>
      </w:r>
      <w:proofErr w:type="spellEnd"/>
      <w:r w:rsidRPr="00936712">
        <w:rPr>
          <w:lang w:val="es-ES_tradnl"/>
        </w:rPr>
        <w:t xml:space="preserve"> </w:t>
      </w:r>
      <w:proofErr w:type="spellStart"/>
      <w:r w:rsidRPr="00936712">
        <w:rPr>
          <w:lang w:val="es-ES_tradnl"/>
        </w:rPr>
        <w:t>victimology</w:t>
      </w:r>
      <w:proofErr w:type="spellEnd"/>
      <w:r w:rsidRPr="00936712">
        <w:rPr>
          <w:lang w:val="es-ES_tradnl"/>
        </w:rPr>
        <w:t xml:space="preserve">. In van Dijk, J., van </w:t>
      </w:r>
      <w:proofErr w:type="spellStart"/>
      <w:r w:rsidRPr="00936712">
        <w:rPr>
          <w:lang w:val="es-ES_tradnl"/>
        </w:rPr>
        <w:t>Kaam</w:t>
      </w:r>
      <w:proofErr w:type="spellEnd"/>
      <w:r w:rsidRPr="00936712">
        <w:rPr>
          <w:lang w:val="es-ES_tradnl"/>
        </w:rPr>
        <w:t xml:space="preserve">, R. &amp; </w:t>
      </w:r>
      <w:proofErr w:type="spellStart"/>
      <w:r w:rsidRPr="00936712">
        <w:rPr>
          <w:lang w:val="es-ES_tradnl"/>
        </w:rPr>
        <w:t>Wemmers</w:t>
      </w:r>
      <w:proofErr w:type="spellEnd"/>
      <w:r w:rsidRPr="00936712">
        <w:rPr>
          <w:lang w:val="es-ES_tradnl"/>
        </w:rPr>
        <w:t xml:space="preserve">, J. (Eds.) </w:t>
      </w:r>
      <w:proofErr w:type="spellStart"/>
      <w:r w:rsidRPr="00936712">
        <w:rPr>
          <w:i/>
          <w:iCs/>
          <w:lang w:val="es-ES_tradnl"/>
        </w:rPr>
        <w:t>Caring</w:t>
      </w:r>
      <w:proofErr w:type="spellEnd"/>
      <w:r w:rsidRPr="00936712">
        <w:rPr>
          <w:i/>
          <w:iCs/>
          <w:lang w:val="es-ES_tradnl"/>
        </w:rPr>
        <w:t xml:space="preserve"> </w:t>
      </w:r>
      <w:proofErr w:type="spellStart"/>
      <w:r w:rsidRPr="00936712">
        <w:rPr>
          <w:i/>
          <w:iCs/>
          <w:lang w:val="es-ES_tradnl"/>
        </w:rPr>
        <w:t>for</w:t>
      </w:r>
      <w:proofErr w:type="spellEnd"/>
      <w:r w:rsidRPr="00936712">
        <w:rPr>
          <w:i/>
          <w:iCs/>
          <w:lang w:val="es-ES_tradnl"/>
        </w:rPr>
        <w:t xml:space="preserve"> </w:t>
      </w:r>
      <w:proofErr w:type="spellStart"/>
      <w:r w:rsidRPr="00936712">
        <w:rPr>
          <w:i/>
          <w:iCs/>
          <w:lang w:val="es-ES_tradnl"/>
        </w:rPr>
        <w:t>crime</w:t>
      </w:r>
      <w:proofErr w:type="spellEnd"/>
      <w:r w:rsidRPr="00936712">
        <w:rPr>
          <w:i/>
          <w:iCs/>
          <w:lang w:val="es-ES_tradnl"/>
        </w:rPr>
        <w:t xml:space="preserve"> </w:t>
      </w:r>
      <w:proofErr w:type="spellStart"/>
      <w:r w:rsidRPr="00936712">
        <w:rPr>
          <w:i/>
          <w:iCs/>
          <w:lang w:val="es-ES_tradnl"/>
        </w:rPr>
        <w:t>victims</w:t>
      </w:r>
      <w:proofErr w:type="spellEnd"/>
      <w:r w:rsidRPr="00936712">
        <w:rPr>
          <w:i/>
          <w:iCs/>
          <w:lang w:val="es-ES_tradnl"/>
        </w:rPr>
        <w:t xml:space="preserve">: </w:t>
      </w:r>
      <w:proofErr w:type="spellStart"/>
      <w:r w:rsidRPr="00936712">
        <w:rPr>
          <w:i/>
          <w:iCs/>
          <w:lang w:val="es-ES_tradnl"/>
        </w:rPr>
        <w:t>Selected</w:t>
      </w:r>
      <w:proofErr w:type="spellEnd"/>
      <w:r w:rsidRPr="00936712">
        <w:rPr>
          <w:i/>
          <w:iCs/>
          <w:lang w:val="es-ES_tradnl"/>
        </w:rPr>
        <w:t xml:space="preserve"> </w:t>
      </w:r>
      <w:proofErr w:type="spellStart"/>
      <w:r w:rsidRPr="00936712">
        <w:rPr>
          <w:i/>
          <w:iCs/>
          <w:lang w:val="es-ES_tradnl"/>
        </w:rPr>
        <w:t>proceedings</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the</w:t>
      </w:r>
      <w:proofErr w:type="spellEnd"/>
      <w:r w:rsidRPr="00936712">
        <w:rPr>
          <w:i/>
          <w:iCs/>
          <w:lang w:val="es-ES_tradnl"/>
        </w:rPr>
        <w:t xml:space="preserve"> </w:t>
      </w:r>
      <w:proofErr w:type="spellStart"/>
      <w:r w:rsidRPr="00936712">
        <w:rPr>
          <w:i/>
          <w:iCs/>
          <w:lang w:val="es-ES_tradnl"/>
        </w:rPr>
        <w:t>Ninth</w:t>
      </w:r>
      <w:proofErr w:type="spellEnd"/>
      <w:r w:rsidRPr="00936712">
        <w:rPr>
          <w:i/>
          <w:iCs/>
          <w:lang w:val="es-ES_tradnl"/>
        </w:rPr>
        <w:t xml:space="preserve"> International </w:t>
      </w:r>
      <w:proofErr w:type="spellStart"/>
      <w:r w:rsidRPr="00936712">
        <w:rPr>
          <w:i/>
          <w:iCs/>
          <w:lang w:val="es-ES_tradnl"/>
        </w:rPr>
        <w:t>Symposium</w:t>
      </w:r>
      <w:proofErr w:type="spellEnd"/>
      <w:r w:rsidRPr="00936712">
        <w:rPr>
          <w:i/>
          <w:iCs/>
          <w:lang w:val="es-ES_tradnl"/>
        </w:rPr>
        <w:t xml:space="preserve"> </w:t>
      </w:r>
      <w:proofErr w:type="spellStart"/>
      <w:r w:rsidRPr="00936712">
        <w:rPr>
          <w:i/>
          <w:iCs/>
          <w:lang w:val="es-ES_tradnl"/>
        </w:rPr>
        <w:t>on</w:t>
      </w:r>
      <w:proofErr w:type="spellEnd"/>
      <w:r w:rsidRPr="00936712">
        <w:rPr>
          <w:i/>
          <w:iCs/>
          <w:lang w:val="es-ES_tradnl"/>
        </w:rPr>
        <w:t xml:space="preserve"> </w:t>
      </w:r>
      <w:proofErr w:type="spellStart"/>
      <w:r w:rsidRPr="00936712">
        <w:rPr>
          <w:i/>
          <w:iCs/>
          <w:lang w:val="es-ES_tradnl"/>
        </w:rPr>
        <w:t>Victimology</w:t>
      </w:r>
      <w:proofErr w:type="spellEnd"/>
      <w:r w:rsidRPr="00936712">
        <w:rPr>
          <w:i/>
          <w:iCs/>
          <w:lang w:val="es-ES_tradnl"/>
        </w:rPr>
        <w:t xml:space="preserve">, </w:t>
      </w:r>
      <w:proofErr w:type="spellStart"/>
      <w:r w:rsidRPr="00936712">
        <w:rPr>
          <w:i/>
          <w:iCs/>
          <w:lang w:val="es-ES_tradnl"/>
        </w:rPr>
        <w:t>Amsterdam</w:t>
      </w:r>
      <w:proofErr w:type="spellEnd"/>
      <w:r w:rsidRPr="00936712">
        <w:rPr>
          <w:i/>
          <w:iCs/>
          <w:lang w:val="es-ES_tradnl"/>
        </w:rPr>
        <w:t>, August 25-29, 1997</w:t>
      </w:r>
      <w:r w:rsidRPr="00936712">
        <w:rPr>
          <w:lang w:val="es-ES_tradnl"/>
        </w:rPr>
        <w:t xml:space="preserve"> (pp. 1-12). New York: Criminal </w:t>
      </w:r>
      <w:proofErr w:type="spellStart"/>
      <w:r w:rsidRPr="00936712">
        <w:rPr>
          <w:lang w:val="es-ES_tradnl"/>
        </w:rPr>
        <w:t>Justice</w:t>
      </w:r>
      <w:proofErr w:type="spellEnd"/>
      <w:r w:rsidRPr="00936712">
        <w:rPr>
          <w:lang w:val="es-ES_tradnl"/>
        </w:rPr>
        <w:t xml:space="preserve"> </w:t>
      </w:r>
      <w:proofErr w:type="spellStart"/>
      <w:r w:rsidRPr="00936712">
        <w:rPr>
          <w:lang w:val="es-ES_tradnl"/>
        </w:rPr>
        <w:t>Press</w:t>
      </w:r>
      <w:proofErr w:type="spellEnd"/>
      <w:r w:rsidRPr="00936712">
        <w:rPr>
          <w:lang w:val="es-ES_tradnl"/>
        </w:rPr>
        <w:t xml:space="preserve">. </w:t>
      </w:r>
      <w:hyperlink r:id="rId52" w:history="1">
        <w:r w:rsidRPr="00936712">
          <w:rPr>
            <w:rStyle w:val="Hipervnculo"/>
            <w:lang w:val="es-ES_tradnl"/>
          </w:rPr>
          <w:t>https://research.tilburguniversity.edu/en/publications/introducing-victimology/</w:t>
        </w:r>
      </w:hyperlink>
      <w:r w:rsidRPr="00936712">
        <w:rPr>
          <w:lang w:val="es-ES_tradnl"/>
        </w:rPr>
        <w:t xml:space="preserve"> </w:t>
      </w:r>
    </w:p>
    <w:p w14:paraId="1C3AA47B"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Varona, G. (2022). </w:t>
      </w:r>
      <w:proofErr w:type="spellStart"/>
      <w:r w:rsidRPr="00936712">
        <w:rPr>
          <w:bCs/>
          <w:lang w:val="es-ES_tradnl"/>
        </w:rPr>
        <w:t>Restorative</w:t>
      </w:r>
      <w:proofErr w:type="spellEnd"/>
      <w:r w:rsidRPr="00936712">
        <w:rPr>
          <w:bCs/>
          <w:lang w:val="es-ES_tradnl"/>
        </w:rPr>
        <w:t xml:space="preserve"> </w:t>
      </w:r>
      <w:proofErr w:type="spellStart"/>
      <w:r w:rsidRPr="00936712">
        <w:rPr>
          <w:bCs/>
          <w:lang w:val="es-ES_tradnl"/>
        </w:rPr>
        <w:t>Justice</w:t>
      </w:r>
      <w:proofErr w:type="spellEnd"/>
      <w:r w:rsidRPr="00936712">
        <w:rPr>
          <w:bCs/>
          <w:lang w:val="es-ES_tradnl"/>
        </w:rPr>
        <w:t xml:space="preserve"> </w:t>
      </w:r>
      <w:proofErr w:type="spellStart"/>
      <w:r w:rsidRPr="00936712">
        <w:rPr>
          <w:bCs/>
          <w:lang w:val="es-ES_tradnl"/>
        </w:rPr>
        <w:t>for</w:t>
      </w:r>
      <w:proofErr w:type="spellEnd"/>
      <w:r w:rsidRPr="00936712">
        <w:rPr>
          <w:bCs/>
          <w:lang w:val="es-ES_tradnl"/>
        </w:rPr>
        <w:t xml:space="preserve"> </w:t>
      </w:r>
      <w:proofErr w:type="spellStart"/>
      <w:r w:rsidRPr="00936712">
        <w:rPr>
          <w:bCs/>
          <w:lang w:val="es-ES_tradnl"/>
        </w:rPr>
        <w:t>Illegal</w:t>
      </w:r>
      <w:proofErr w:type="spellEnd"/>
      <w:r w:rsidRPr="00936712">
        <w:rPr>
          <w:bCs/>
          <w:lang w:val="es-ES_tradnl"/>
        </w:rPr>
        <w:t xml:space="preserve"> </w:t>
      </w:r>
      <w:proofErr w:type="spellStart"/>
      <w:r w:rsidRPr="00936712">
        <w:rPr>
          <w:bCs/>
          <w:lang w:val="es-ES_tradnl"/>
        </w:rPr>
        <w:t>Harms</w:t>
      </w:r>
      <w:proofErr w:type="spellEnd"/>
      <w:r w:rsidRPr="00936712">
        <w:rPr>
          <w:bCs/>
          <w:lang w:val="es-ES_tradnl"/>
        </w:rPr>
        <w:t xml:space="preserve"> </w:t>
      </w:r>
      <w:proofErr w:type="spellStart"/>
      <w:r w:rsidRPr="00936712">
        <w:rPr>
          <w:bCs/>
          <w:lang w:val="es-ES_tradnl"/>
        </w:rPr>
        <w:t>Against</w:t>
      </w:r>
      <w:proofErr w:type="spellEnd"/>
      <w:r w:rsidRPr="00936712">
        <w:rPr>
          <w:bCs/>
          <w:lang w:val="es-ES_tradnl"/>
        </w:rPr>
        <w:t xml:space="preserve"> </w:t>
      </w:r>
      <w:proofErr w:type="spellStart"/>
      <w:r w:rsidRPr="00936712">
        <w:rPr>
          <w:bCs/>
          <w:lang w:val="es-ES_tradnl"/>
        </w:rPr>
        <w:t>Animals</w:t>
      </w:r>
      <w:proofErr w:type="spellEnd"/>
      <w:r w:rsidRPr="00936712">
        <w:rPr>
          <w:bCs/>
          <w:lang w:val="es-ES_tradnl"/>
        </w:rPr>
        <w:t xml:space="preserve">: A </w:t>
      </w:r>
      <w:proofErr w:type="spellStart"/>
      <w:r w:rsidRPr="00936712">
        <w:rPr>
          <w:bCs/>
          <w:lang w:val="es-ES_tradnl"/>
        </w:rPr>
        <w:t>Potential</w:t>
      </w:r>
      <w:proofErr w:type="spellEnd"/>
      <w:r w:rsidRPr="00936712">
        <w:rPr>
          <w:bCs/>
          <w:lang w:val="es-ES_tradnl"/>
        </w:rPr>
        <w:t xml:space="preserve"> </w:t>
      </w:r>
      <w:proofErr w:type="spellStart"/>
      <w:r w:rsidRPr="00936712">
        <w:rPr>
          <w:bCs/>
          <w:lang w:val="es-ES_tradnl"/>
        </w:rPr>
        <w:t>Answer</w:t>
      </w:r>
      <w:proofErr w:type="spellEnd"/>
      <w:r w:rsidRPr="00936712">
        <w:rPr>
          <w:bCs/>
          <w:lang w:val="es-ES_tradnl"/>
        </w:rPr>
        <w:t xml:space="preserve"> Full </w:t>
      </w:r>
      <w:proofErr w:type="spellStart"/>
      <w:r w:rsidRPr="00936712">
        <w:rPr>
          <w:bCs/>
          <w:lang w:val="es-ES_tradnl"/>
        </w:rPr>
        <w:t>of</w:t>
      </w:r>
      <w:proofErr w:type="spellEnd"/>
      <w:r w:rsidRPr="00936712">
        <w:rPr>
          <w:bCs/>
          <w:lang w:val="es-ES_tradnl"/>
        </w:rPr>
        <w:t xml:space="preserve"> </w:t>
      </w:r>
      <w:proofErr w:type="spellStart"/>
      <w:r w:rsidRPr="00936712">
        <w:rPr>
          <w:bCs/>
          <w:lang w:val="es-ES_tradnl"/>
        </w:rPr>
        <w:t>Interrogations</w:t>
      </w:r>
      <w:proofErr w:type="spellEnd"/>
      <w:r w:rsidRPr="00936712">
        <w:rPr>
          <w:bCs/>
          <w:lang w:val="es-ES_tradnl"/>
        </w:rPr>
        <w:t xml:space="preserve">. In Pali, B., Forsyth, M., </w:t>
      </w:r>
      <w:proofErr w:type="spellStart"/>
      <w:r w:rsidRPr="00936712">
        <w:rPr>
          <w:bCs/>
          <w:lang w:val="es-ES_tradnl"/>
        </w:rPr>
        <w:t>Tepper</w:t>
      </w:r>
      <w:proofErr w:type="spellEnd"/>
      <w:r w:rsidRPr="00936712">
        <w:rPr>
          <w:bCs/>
          <w:lang w:val="es-ES_tradnl"/>
        </w:rPr>
        <w:t>, F. (</w:t>
      </w:r>
      <w:proofErr w:type="spellStart"/>
      <w:r w:rsidRPr="00936712">
        <w:rPr>
          <w:bCs/>
          <w:lang w:val="es-ES_tradnl"/>
        </w:rPr>
        <w:t>Eds</w:t>
      </w:r>
      <w:proofErr w:type="spellEnd"/>
      <w:r w:rsidRPr="00936712">
        <w:rPr>
          <w:bCs/>
          <w:lang w:val="es-ES_tradnl"/>
        </w:rPr>
        <w:t xml:space="preserve">) </w:t>
      </w:r>
      <w:proofErr w:type="spellStart"/>
      <w:r w:rsidRPr="00936712">
        <w:rPr>
          <w:bCs/>
          <w:i/>
          <w:iCs/>
          <w:lang w:val="es-ES_tradnl"/>
        </w:rPr>
        <w:t>The</w:t>
      </w:r>
      <w:proofErr w:type="spellEnd"/>
      <w:r w:rsidRPr="00936712">
        <w:rPr>
          <w:bCs/>
          <w:i/>
          <w:iCs/>
          <w:lang w:val="es-ES_tradnl"/>
        </w:rPr>
        <w:t xml:space="preserve"> </w:t>
      </w:r>
      <w:proofErr w:type="spellStart"/>
      <w:r w:rsidRPr="00936712">
        <w:rPr>
          <w:bCs/>
          <w:i/>
          <w:iCs/>
          <w:lang w:val="es-ES_tradnl"/>
        </w:rPr>
        <w:t>Palgrave</w:t>
      </w:r>
      <w:proofErr w:type="spellEnd"/>
      <w:r w:rsidRPr="00936712">
        <w:rPr>
          <w:bCs/>
          <w:i/>
          <w:iCs/>
          <w:lang w:val="es-ES_tradnl"/>
        </w:rPr>
        <w:t xml:space="preserve"> </w:t>
      </w:r>
      <w:proofErr w:type="spellStart"/>
      <w:r w:rsidRPr="00936712">
        <w:rPr>
          <w:bCs/>
          <w:i/>
          <w:iCs/>
          <w:lang w:val="es-ES_tradnl"/>
        </w:rPr>
        <w:t>Handbook</w:t>
      </w:r>
      <w:proofErr w:type="spellEnd"/>
      <w:r w:rsidRPr="00936712">
        <w:rPr>
          <w:bCs/>
          <w:i/>
          <w:iCs/>
          <w:lang w:val="es-ES_tradnl"/>
        </w:rPr>
        <w:t xml:space="preserve"> </w:t>
      </w:r>
      <w:proofErr w:type="spellStart"/>
      <w:r w:rsidRPr="00936712">
        <w:rPr>
          <w:bCs/>
          <w:i/>
          <w:iCs/>
          <w:lang w:val="es-ES_tradnl"/>
        </w:rPr>
        <w:t>of</w:t>
      </w:r>
      <w:proofErr w:type="spellEnd"/>
      <w:r w:rsidRPr="00936712">
        <w:rPr>
          <w:bCs/>
          <w:i/>
          <w:iCs/>
          <w:lang w:val="es-ES_tradnl"/>
        </w:rPr>
        <w:t xml:space="preserve"> </w:t>
      </w:r>
      <w:proofErr w:type="spellStart"/>
      <w:r w:rsidRPr="00936712">
        <w:rPr>
          <w:bCs/>
          <w:i/>
          <w:iCs/>
          <w:lang w:val="es-ES_tradnl"/>
        </w:rPr>
        <w:t>Environmental</w:t>
      </w:r>
      <w:proofErr w:type="spellEnd"/>
      <w:r w:rsidRPr="00936712">
        <w:rPr>
          <w:bCs/>
          <w:i/>
          <w:iCs/>
          <w:lang w:val="es-ES_tradnl"/>
        </w:rPr>
        <w:t xml:space="preserve"> </w:t>
      </w:r>
      <w:proofErr w:type="spellStart"/>
      <w:r w:rsidRPr="00936712">
        <w:rPr>
          <w:bCs/>
          <w:i/>
          <w:iCs/>
          <w:lang w:val="es-ES_tradnl"/>
        </w:rPr>
        <w:t>Restorative</w:t>
      </w:r>
      <w:proofErr w:type="spellEnd"/>
      <w:r w:rsidRPr="00936712">
        <w:rPr>
          <w:bCs/>
          <w:i/>
          <w:iCs/>
          <w:lang w:val="es-ES_tradnl"/>
        </w:rPr>
        <w:t xml:space="preserve"> </w:t>
      </w:r>
      <w:proofErr w:type="spellStart"/>
      <w:r w:rsidRPr="00936712">
        <w:rPr>
          <w:bCs/>
          <w:i/>
          <w:iCs/>
          <w:lang w:val="es-ES_tradnl"/>
        </w:rPr>
        <w:t>Justice</w:t>
      </w:r>
      <w:proofErr w:type="spellEnd"/>
      <w:r w:rsidRPr="00936712">
        <w:rPr>
          <w:bCs/>
          <w:lang w:val="es-ES_tradnl"/>
        </w:rPr>
        <w:t xml:space="preserve">. </w:t>
      </w:r>
      <w:proofErr w:type="spellStart"/>
      <w:r w:rsidRPr="00936712">
        <w:rPr>
          <w:bCs/>
          <w:lang w:val="es-ES_tradnl"/>
        </w:rPr>
        <w:t>United</w:t>
      </w:r>
      <w:proofErr w:type="spellEnd"/>
      <w:r w:rsidRPr="00936712">
        <w:rPr>
          <w:bCs/>
          <w:lang w:val="es-ES_tradnl"/>
        </w:rPr>
        <w:t xml:space="preserve"> </w:t>
      </w:r>
      <w:proofErr w:type="spellStart"/>
      <w:r w:rsidRPr="00936712">
        <w:rPr>
          <w:bCs/>
          <w:lang w:val="es-ES_tradnl"/>
        </w:rPr>
        <w:t>Kingdom</w:t>
      </w:r>
      <w:proofErr w:type="spellEnd"/>
      <w:r w:rsidRPr="00936712">
        <w:rPr>
          <w:bCs/>
          <w:lang w:val="es-ES_tradnl"/>
        </w:rPr>
        <w:t xml:space="preserve">: </w:t>
      </w:r>
      <w:proofErr w:type="spellStart"/>
      <w:r w:rsidRPr="00936712">
        <w:rPr>
          <w:bCs/>
          <w:lang w:val="es-ES_tradnl"/>
        </w:rPr>
        <w:t>Palgrave</w:t>
      </w:r>
      <w:proofErr w:type="spellEnd"/>
      <w:r w:rsidRPr="00936712">
        <w:rPr>
          <w:bCs/>
          <w:lang w:val="es-ES_tradnl"/>
        </w:rPr>
        <w:t xml:space="preserve"> Macmillan, Cham. </w:t>
      </w:r>
      <w:hyperlink r:id="rId53" w:history="1">
        <w:r w:rsidRPr="00936712">
          <w:rPr>
            <w:rStyle w:val="Hipervnculo"/>
            <w:bCs/>
            <w:lang w:val="es-ES_tradnl"/>
          </w:rPr>
          <w:t>https://doi.org/10.1007/978-3-031-04223-2_13</w:t>
        </w:r>
      </w:hyperlink>
      <w:r w:rsidRPr="00936712">
        <w:rPr>
          <w:bCs/>
          <w:lang w:val="es-ES_tradnl"/>
        </w:rPr>
        <w:t xml:space="preserve"> </w:t>
      </w:r>
    </w:p>
    <w:p w14:paraId="10C4BE1B" w14:textId="77777777" w:rsidR="00224E0A" w:rsidRPr="00936712" w:rsidRDefault="00224E0A" w:rsidP="0010667D">
      <w:pPr>
        <w:spacing w:before="240" w:after="240"/>
        <w:ind w:left="708" w:hanging="708"/>
        <w:jc w:val="both"/>
        <w:rPr>
          <w:lang w:val="es-ES_tradnl"/>
        </w:rPr>
      </w:pPr>
      <w:r w:rsidRPr="00936712">
        <w:rPr>
          <w:lang w:val="es-ES_tradnl"/>
        </w:rPr>
        <w:t xml:space="preserve">Vilas-Pérez, R., López-Peso, B. y Chana-Garrido, F. (2002). La victimización secundaria en los menores testigos de violencia doméstica. </w:t>
      </w:r>
      <w:r w:rsidRPr="00936712">
        <w:rPr>
          <w:i/>
          <w:iCs/>
          <w:lang w:val="es-ES_tradnl"/>
        </w:rPr>
        <w:t>Cuadernos de Política Criminal,</w:t>
      </w:r>
      <w:r w:rsidRPr="00936712">
        <w:rPr>
          <w:lang w:val="es-ES_tradnl"/>
        </w:rPr>
        <w:t xml:space="preserve"> 76, 143-186. </w:t>
      </w:r>
      <w:hyperlink r:id="rId54" w:history="1">
        <w:r w:rsidRPr="00936712">
          <w:rPr>
            <w:rStyle w:val="Hipervnculo"/>
            <w:lang w:val="es-ES_tradnl"/>
          </w:rPr>
          <w:t>https://dialnet.unirioja.es/servlet/articulo?codigo=274938</w:t>
        </w:r>
      </w:hyperlink>
      <w:r w:rsidRPr="00936712">
        <w:rPr>
          <w:lang w:val="es-ES_tradnl"/>
        </w:rPr>
        <w:t xml:space="preserve"> </w:t>
      </w:r>
    </w:p>
    <w:p w14:paraId="66BDC6DB" w14:textId="77777777" w:rsidR="00224E0A" w:rsidRPr="00936712" w:rsidRDefault="00224E0A" w:rsidP="0010667D">
      <w:pPr>
        <w:spacing w:before="240" w:after="240"/>
        <w:ind w:left="851" w:hanging="851"/>
        <w:jc w:val="both"/>
        <w:rPr>
          <w:lang w:val="es-ES_tradnl"/>
        </w:rPr>
      </w:pPr>
      <w:r w:rsidRPr="00936712">
        <w:rPr>
          <w:lang w:val="es-ES_tradnl"/>
        </w:rPr>
        <w:t xml:space="preserve">Villarreal-Sotelo, K. (2011). </w:t>
      </w:r>
      <w:r w:rsidRPr="00936712">
        <w:rPr>
          <w:i/>
          <w:iCs/>
          <w:lang w:val="es-ES_tradnl"/>
        </w:rPr>
        <w:t>Principios de victimología.</w:t>
      </w:r>
      <w:r w:rsidRPr="00936712">
        <w:rPr>
          <w:lang w:val="es-ES_tradnl"/>
        </w:rPr>
        <w:t xml:space="preserve"> México: Universidad Autónoma de Tamaulipas-OXFORD </w:t>
      </w:r>
      <w:proofErr w:type="spellStart"/>
      <w:r w:rsidRPr="00936712">
        <w:rPr>
          <w:lang w:val="es-ES_tradnl"/>
        </w:rPr>
        <w:t>University</w:t>
      </w:r>
      <w:proofErr w:type="spellEnd"/>
      <w:r w:rsidRPr="00936712">
        <w:rPr>
          <w:lang w:val="es-ES_tradnl"/>
        </w:rPr>
        <w:t xml:space="preserve"> </w:t>
      </w:r>
      <w:proofErr w:type="spellStart"/>
      <w:r w:rsidRPr="00936712">
        <w:rPr>
          <w:lang w:val="es-ES_tradnl"/>
        </w:rPr>
        <w:t>Press</w:t>
      </w:r>
      <w:proofErr w:type="spellEnd"/>
    </w:p>
    <w:p w14:paraId="1982B07A" w14:textId="77777777" w:rsidR="00224E0A" w:rsidRPr="00936712" w:rsidRDefault="00224E0A" w:rsidP="0010667D">
      <w:pPr>
        <w:spacing w:before="240" w:after="240"/>
        <w:ind w:left="708" w:hanging="708"/>
        <w:jc w:val="both"/>
        <w:rPr>
          <w:lang w:val="es-ES_tradnl"/>
        </w:rPr>
      </w:pPr>
      <w:proofErr w:type="spellStart"/>
      <w:r w:rsidRPr="00936712">
        <w:rPr>
          <w:lang w:val="es-ES_tradnl"/>
        </w:rPr>
        <w:t>Walklate</w:t>
      </w:r>
      <w:proofErr w:type="spellEnd"/>
      <w:r w:rsidRPr="00936712">
        <w:rPr>
          <w:lang w:val="es-ES_tradnl"/>
        </w:rPr>
        <w:t xml:space="preserve">, S. (2007). </w:t>
      </w:r>
      <w:proofErr w:type="spellStart"/>
      <w:r w:rsidRPr="00936712">
        <w:rPr>
          <w:i/>
          <w:iCs/>
          <w:lang w:val="es-ES_tradnl"/>
        </w:rPr>
        <w:t>Handbook</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victims</w:t>
      </w:r>
      <w:proofErr w:type="spellEnd"/>
      <w:r w:rsidRPr="00936712">
        <w:rPr>
          <w:i/>
          <w:iCs/>
          <w:lang w:val="es-ES_tradnl"/>
        </w:rPr>
        <w:t xml:space="preserve"> and </w:t>
      </w:r>
      <w:proofErr w:type="spellStart"/>
      <w:r w:rsidRPr="00936712">
        <w:rPr>
          <w:i/>
          <w:iCs/>
          <w:lang w:val="es-ES_tradnl"/>
        </w:rPr>
        <w:t>victimology</w:t>
      </w:r>
      <w:proofErr w:type="spellEnd"/>
      <w:r w:rsidRPr="00936712">
        <w:rPr>
          <w:lang w:val="es-ES_tradnl"/>
        </w:rPr>
        <w:t xml:space="preserve">. London: Routledge. </w:t>
      </w:r>
      <w:hyperlink r:id="rId55" w:history="1">
        <w:r w:rsidRPr="00936712">
          <w:rPr>
            <w:rStyle w:val="Hipervnculo"/>
            <w:lang w:val="es-ES_tradnl"/>
          </w:rPr>
          <w:t>https://doi.org/10.4324/9780203118207</w:t>
        </w:r>
      </w:hyperlink>
      <w:r w:rsidRPr="00936712">
        <w:rPr>
          <w:lang w:val="es-ES_tradnl"/>
        </w:rPr>
        <w:t xml:space="preserve"> </w:t>
      </w:r>
    </w:p>
    <w:p w14:paraId="45B907E5" w14:textId="77777777" w:rsidR="00224E0A" w:rsidRPr="00936712" w:rsidRDefault="00224E0A" w:rsidP="0010667D">
      <w:pPr>
        <w:spacing w:before="240" w:after="240"/>
        <w:ind w:left="708" w:hanging="708"/>
        <w:jc w:val="both"/>
        <w:rPr>
          <w:lang w:val="es-ES_tradnl"/>
        </w:rPr>
      </w:pPr>
      <w:r w:rsidRPr="00936712">
        <w:rPr>
          <w:lang w:val="es-ES_tradnl"/>
        </w:rPr>
        <w:t xml:space="preserve">White (2011). </w:t>
      </w:r>
      <w:proofErr w:type="spellStart"/>
      <w:r w:rsidRPr="00936712">
        <w:rPr>
          <w:lang w:val="es-ES_tradnl"/>
        </w:rPr>
        <w:t>Transnational</w:t>
      </w:r>
      <w:proofErr w:type="spellEnd"/>
      <w:r w:rsidRPr="00936712">
        <w:rPr>
          <w:lang w:val="es-ES_tradnl"/>
        </w:rPr>
        <w:t xml:space="preserve">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crime</w:t>
      </w:r>
      <w:proofErr w:type="spellEnd"/>
      <w:r w:rsidRPr="00936712">
        <w:rPr>
          <w:lang w:val="es-ES_tradnl"/>
        </w:rPr>
        <w:t xml:space="preserve">: </w:t>
      </w:r>
      <w:proofErr w:type="spellStart"/>
      <w:r w:rsidRPr="00936712">
        <w:rPr>
          <w:lang w:val="es-ES_tradnl"/>
        </w:rPr>
        <w:t>towards</w:t>
      </w:r>
      <w:proofErr w:type="spellEnd"/>
      <w:r w:rsidRPr="00936712">
        <w:rPr>
          <w:lang w:val="es-ES_tradnl"/>
        </w:rPr>
        <w:t xml:space="preserve"> </w:t>
      </w:r>
      <w:proofErr w:type="spellStart"/>
      <w:proofErr w:type="gramStart"/>
      <w:r w:rsidRPr="00936712">
        <w:rPr>
          <w:lang w:val="es-ES_tradnl"/>
        </w:rPr>
        <w:t>an</w:t>
      </w:r>
      <w:proofErr w:type="spellEnd"/>
      <w:r w:rsidRPr="00936712">
        <w:rPr>
          <w:lang w:val="es-ES_tradnl"/>
        </w:rPr>
        <w:t xml:space="preserve"> eco</w:t>
      </w:r>
      <w:proofErr w:type="gramEnd"/>
      <w:r w:rsidRPr="00936712">
        <w:rPr>
          <w:lang w:val="es-ES_tradnl"/>
        </w:rPr>
        <w:t xml:space="preserve">-global </w:t>
      </w:r>
      <w:proofErr w:type="spellStart"/>
      <w:r w:rsidRPr="00936712">
        <w:rPr>
          <w:lang w:val="es-ES_tradnl"/>
        </w:rPr>
        <w:t>criminology</w:t>
      </w:r>
      <w:proofErr w:type="spellEnd"/>
      <w:r w:rsidRPr="00936712">
        <w:rPr>
          <w:lang w:val="es-ES_tradnl"/>
        </w:rPr>
        <w:t xml:space="preserve">. London: Routledge. </w:t>
      </w:r>
    </w:p>
    <w:p w14:paraId="6670B248" w14:textId="77777777" w:rsidR="00224E0A" w:rsidRPr="00936712" w:rsidRDefault="00224E0A" w:rsidP="0010667D">
      <w:pPr>
        <w:spacing w:before="240" w:after="240"/>
        <w:ind w:left="708" w:hanging="708"/>
        <w:jc w:val="both"/>
        <w:rPr>
          <w:lang w:val="es-ES_tradnl"/>
        </w:rPr>
      </w:pPr>
      <w:r w:rsidRPr="00936712">
        <w:rPr>
          <w:lang w:val="es-ES_tradnl"/>
        </w:rPr>
        <w:t xml:space="preserve">White, D. (2017). </w:t>
      </w:r>
      <w:proofErr w:type="spellStart"/>
      <w:r w:rsidRPr="00936712">
        <w:rPr>
          <w:lang w:val="es-ES_tradnl"/>
        </w:rPr>
        <w:t>Crime</w:t>
      </w:r>
      <w:proofErr w:type="spellEnd"/>
      <w:r w:rsidRPr="00936712">
        <w:rPr>
          <w:lang w:val="es-ES_tradnl"/>
        </w:rPr>
        <w:t xml:space="preserve"> as a social </w:t>
      </w:r>
      <w:proofErr w:type="spellStart"/>
      <w:r w:rsidRPr="00936712">
        <w:rPr>
          <w:lang w:val="es-ES_tradnl"/>
        </w:rPr>
        <w:t>relation</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power</w:t>
      </w:r>
      <w:proofErr w:type="spellEnd"/>
      <w:r w:rsidRPr="00936712">
        <w:rPr>
          <w:lang w:val="es-ES_tradnl"/>
        </w:rPr>
        <w:t xml:space="preserve">: </w:t>
      </w:r>
      <w:proofErr w:type="spellStart"/>
      <w:r w:rsidRPr="00936712">
        <w:rPr>
          <w:lang w:val="es-ES_tradnl"/>
        </w:rPr>
        <w:t>reframing</w:t>
      </w:r>
      <w:proofErr w:type="spellEnd"/>
      <w:r w:rsidRPr="00936712">
        <w:rPr>
          <w:lang w:val="es-ES_tradnl"/>
        </w:rPr>
        <w:t xml:space="preserve"> </w:t>
      </w:r>
      <w:proofErr w:type="spellStart"/>
      <w:r w:rsidRPr="00936712">
        <w:rPr>
          <w:lang w:val="es-ES_tradnl"/>
        </w:rPr>
        <w:t>the</w:t>
      </w:r>
      <w:proofErr w:type="spellEnd"/>
      <w:r w:rsidRPr="00936712">
        <w:rPr>
          <w:lang w:val="es-ES_tradnl"/>
        </w:rPr>
        <w:t xml:space="preserve"> ‘ideal </w:t>
      </w:r>
      <w:proofErr w:type="spellStart"/>
      <w:r w:rsidRPr="00936712">
        <w:rPr>
          <w:lang w:val="es-ES_tradnl"/>
        </w:rPr>
        <w:t>victim</w:t>
      </w:r>
      <w:proofErr w:type="spellEnd"/>
      <w:r w:rsidRPr="00936712">
        <w:rPr>
          <w:lang w:val="es-ES_tradnl"/>
        </w:rPr>
        <w:t xml:space="preserve">’ </w:t>
      </w:r>
      <w:proofErr w:type="spellStart"/>
      <w:r w:rsidRPr="00936712">
        <w:rPr>
          <w:lang w:val="es-ES_tradnl"/>
        </w:rPr>
        <w:t>of</w:t>
      </w:r>
      <w:proofErr w:type="spellEnd"/>
      <w:r w:rsidRPr="00936712">
        <w:rPr>
          <w:lang w:val="es-ES_tradnl"/>
        </w:rPr>
        <w:t xml:space="preserve"> </w:t>
      </w:r>
      <w:proofErr w:type="spellStart"/>
      <w:r w:rsidRPr="00936712">
        <w:rPr>
          <w:lang w:val="es-ES_tradnl"/>
        </w:rPr>
        <w:t>corporate</w:t>
      </w:r>
      <w:proofErr w:type="spellEnd"/>
      <w:r w:rsidRPr="00936712">
        <w:rPr>
          <w:lang w:val="es-ES_tradnl"/>
        </w:rPr>
        <w:t xml:space="preserve"> </w:t>
      </w:r>
      <w:proofErr w:type="spellStart"/>
      <w:r w:rsidRPr="00936712">
        <w:rPr>
          <w:lang w:val="es-ES_tradnl"/>
        </w:rPr>
        <w:t>crimes</w:t>
      </w:r>
      <w:proofErr w:type="spellEnd"/>
      <w:r w:rsidRPr="00936712">
        <w:rPr>
          <w:lang w:val="es-ES_tradnl"/>
        </w:rPr>
        <w:t xml:space="preserve">. En S. </w:t>
      </w:r>
      <w:proofErr w:type="spellStart"/>
      <w:r w:rsidRPr="00936712">
        <w:rPr>
          <w:lang w:val="es-ES_tradnl"/>
        </w:rPr>
        <w:t>Walklate</w:t>
      </w:r>
      <w:proofErr w:type="spellEnd"/>
      <w:r w:rsidRPr="00936712">
        <w:rPr>
          <w:lang w:val="es-ES_tradnl"/>
        </w:rPr>
        <w:t xml:space="preserve"> (ed.) </w:t>
      </w:r>
      <w:proofErr w:type="spellStart"/>
      <w:r w:rsidRPr="00936712">
        <w:rPr>
          <w:i/>
          <w:iCs/>
          <w:lang w:val="es-ES_tradnl"/>
        </w:rPr>
        <w:t>Handbook</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victims</w:t>
      </w:r>
      <w:proofErr w:type="spellEnd"/>
      <w:r w:rsidRPr="00936712">
        <w:rPr>
          <w:i/>
          <w:iCs/>
          <w:lang w:val="es-ES_tradnl"/>
        </w:rPr>
        <w:t xml:space="preserve"> and </w:t>
      </w:r>
      <w:proofErr w:type="spellStart"/>
      <w:r w:rsidRPr="00936712">
        <w:rPr>
          <w:i/>
          <w:iCs/>
          <w:lang w:val="es-ES_tradnl"/>
        </w:rPr>
        <w:t>Victimology</w:t>
      </w:r>
      <w:proofErr w:type="spellEnd"/>
      <w:r w:rsidRPr="00936712">
        <w:rPr>
          <w:lang w:val="es-ES_tradnl"/>
        </w:rPr>
        <w:t xml:space="preserve"> (pp. 333-347). London: Routledge. </w:t>
      </w:r>
      <w:hyperlink r:id="rId56" w:tgtFrame="_blank" w:history="1">
        <w:r w:rsidRPr="00936712">
          <w:rPr>
            <w:rStyle w:val="Hipervnculo"/>
            <w:rFonts w:cs="Open Sans"/>
            <w:color w:val="007A96"/>
            <w:spacing w:val="5"/>
            <w:shd w:val="clear" w:color="auto" w:fill="FFFFFF"/>
            <w:lang w:val="es-ES_tradnl"/>
          </w:rPr>
          <w:t>https://doi.org/10.4324/9781315712871</w:t>
        </w:r>
      </w:hyperlink>
      <w:r w:rsidRPr="00936712">
        <w:rPr>
          <w:lang w:val="es-ES_tradnl"/>
        </w:rPr>
        <w:t xml:space="preserve"> </w:t>
      </w:r>
    </w:p>
    <w:p w14:paraId="0C74690C" w14:textId="77777777" w:rsidR="00224E0A" w:rsidRPr="00936712" w:rsidRDefault="00224E0A" w:rsidP="0010667D">
      <w:pPr>
        <w:shd w:val="clear" w:color="auto" w:fill="FFFFFF"/>
        <w:spacing w:before="240" w:after="240"/>
        <w:ind w:left="720" w:hanging="720"/>
        <w:jc w:val="both"/>
        <w:textAlignment w:val="baseline"/>
        <w:rPr>
          <w:bCs/>
          <w:lang w:val="es-ES_tradnl"/>
        </w:rPr>
      </w:pPr>
      <w:r w:rsidRPr="00936712">
        <w:rPr>
          <w:bCs/>
          <w:lang w:val="es-ES_tradnl"/>
        </w:rPr>
        <w:t xml:space="preserve">White, R. (2008). </w:t>
      </w:r>
      <w:proofErr w:type="spellStart"/>
      <w:r w:rsidRPr="00936712">
        <w:rPr>
          <w:bCs/>
          <w:i/>
          <w:iCs/>
          <w:lang w:val="es-ES_tradnl"/>
        </w:rPr>
        <w:t>Crimes</w:t>
      </w:r>
      <w:proofErr w:type="spellEnd"/>
      <w:r w:rsidRPr="00936712">
        <w:rPr>
          <w:bCs/>
          <w:i/>
          <w:iCs/>
          <w:lang w:val="es-ES_tradnl"/>
        </w:rPr>
        <w:t xml:space="preserve"> </w:t>
      </w:r>
      <w:proofErr w:type="spellStart"/>
      <w:r w:rsidRPr="00936712">
        <w:rPr>
          <w:bCs/>
          <w:i/>
          <w:iCs/>
          <w:lang w:val="es-ES_tradnl"/>
        </w:rPr>
        <w:t>against</w:t>
      </w:r>
      <w:proofErr w:type="spellEnd"/>
      <w:r w:rsidRPr="00936712">
        <w:rPr>
          <w:bCs/>
          <w:i/>
          <w:iCs/>
          <w:lang w:val="es-ES_tradnl"/>
        </w:rPr>
        <w:t xml:space="preserve"> </w:t>
      </w:r>
      <w:proofErr w:type="spellStart"/>
      <w:r w:rsidRPr="00936712">
        <w:rPr>
          <w:bCs/>
          <w:i/>
          <w:iCs/>
          <w:lang w:val="es-ES_tradnl"/>
        </w:rPr>
        <w:t>nature</w:t>
      </w:r>
      <w:proofErr w:type="spellEnd"/>
      <w:r w:rsidRPr="00936712">
        <w:rPr>
          <w:bCs/>
          <w:i/>
          <w:iCs/>
          <w:lang w:val="es-ES_tradnl"/>
        </w:rPr>
        <w:t xml:space="preserve">: </w:t>
      </w:r>
      <w:proofErr w:type="spellStart"/>
      <w:r w:rsidRPr="00936712">
        <w:rPr>
          <w:bCs/>
          <w:i/>
          <w:iCs/>
          <w:lang w:val="es-ES_tradnl"/>
        </w:rPr>
        <w:t>Environmental</w:t>
      </w:r>
      <w:proofErr w:type="spellEnd"/>
      <w:r w:rsidRPr="00936712">
        <w:rPr>
          <w:bCs/>
          <w:i/>
          <w:iCs/>
          <w:lang w:val="es-ES_tradnl"/>
        </w:rPr>
        <w:t xml:space="preserve"> </w:t>
      </w:r>
      <w:proofErr w:type="spellStart"/>
      <w:r w:rsidRPr="00936712">
        <w:rPr>
          <w:bCs/>
          <w:i/>
          <w:iCs/>
          <w:lang w:val="es-ES_tradnl"/>
        </w:rPr>
        <w:t>criminology</w:t>
      </w:r>
      <w:proofErr w:type="spellEnd"/>
      <w:r w:rsidRPr="00936712">
        <w:rPr>
          <w:bCs/>
          <w:i/>
          <w:iCs/>
          <w:lang w:val="es-ES_tradnl"/>
        </w:rPr>
        <w:t xml:space="preserve"> and </w:t>
      </w:r>
      <w:proofErr w:type="spellStart"/>
      <w:r w:rsidRPr="00936712">
        <w:rPr>
          <w:bCs/>
          <w:i/>
          <w:iCs/>
          <w:lang w:val="es-ES_tradnl"/>
        </w:rPr>
        <w:t>ecological</w:t>
      </w:r>
      <w:proofErr w:type="spellEnd"/>
      <w:r w:rsidRPr="00936712">
        <w:rPr>
          <w:bCs/>
          <w:i/>
          <w:iCs/>
          <w:lang w:val="es-ES_tradnl"/>
        </w:rPr>
        <w:t xml:space="preserve"> </w:t>
      </w:r>
      <w:proofErr w:type="spellStart"/>
      <w:r w:rsidRPr="00936712">
        <w:rPr>
          <w:bCs/>
          <w:i/>
          <w:iCs/>
          <w:lang w:val="es-ES_tradnl"/>
        </w:rPr>
        <w:t>justice</w:t>
      </w:r>
      <w:proofErr w:type="spellEnd"/>
      <w:r w:rsidRPr="00936712">
        <w:rPr>
          <w:bCs/>
          <w:lang w:val="es-ES_tradnl"/>
        </w:rPr>
        <w:t xml:space="preserve">. </w:t>
      </w:r>
      <w:proofErr w:type="spellStart"/>
      <w:r w:rsidRPr="00936712">
        <w:rPr>
          <w:bCs/>
          <w:lang w:val="es-ES_tradnl"/>
        </w:rPr>
        <w:t>Cullompton</w:t>
      </w:r>
      <w:proofErr w:type="spellEnd"/>
      <w:r w:rsidRPr="00936712">
        <w:rPr>
          <w:bCs/>
          <w:lang w:val="es-ES_tradnl"/>
        </w:rPr>
        <w:t xml:space="preserve">: </w:t>
      </w:r>
      <w:proofErr w:type="spellStart"/>
      <w:r w:rsidRPr="00936712">
        <w:rPr>
          <w:bCs/>
          <w:lang w:val="es-ES_tradnl"/>
        </w:rPr>
        <w:t>Willan</w:t>
      </w:r>
      <w:proofErr w:type="spellEnd"/>
      <w:r w:rsidRPr="00936712">
        <w:rPr>
          <w:bCs/>
          <w:lang w:val="es-ES_tradnl"/>
        </w:rPr>
        <w:t xml:space="preserve"> Publishing. </w:t>
      </w:r>
      <w:hyperlink r:id="rId57" w:history="1">
        <w:r w:rsidRPr="00936712">
          <w:rPr>
            <w:rStyle w:val="Hipervnculo"/>
            <w:bCs/>
            <w:lang w:val="es-ES_tradnl"/>
          </w:rPr>
          <w:t>https://doi.org/10.4324/9781315880723</w:t>
        </w:r>
      </w:hyperlink>
      <w:r w:rsidRPr="00936712">
        <w:rPr>
          <w:bCs/>
          <w:lang w:val="es-ES_tradnl"/>
        </w:rPr>
        <w:t xml:space="preserve"> </w:t>
      </w:r>
    </w:p>
    <w:p w14:paraId="68EEB29F" w14:textId="77777777" w:rsidR="00224E0A" w:rsidRPr="00936712" w:rsidRDefault="00224E0A" w:rsidP="0010667D">
      <w:pPr>
        <w:spacing w:before="240" w:after="240"/>
        <w:ind w:left="708" w:hanging="708"/>
        <w:jc w:val="both"/>
        <w:rPr>
          <w:lang w:val="es-ES_tradnl"/>
        </w:rPr>
      </w:pPr>
      <w:r w:rsidRPr="00936712">
        <w:rPr>
          <w:lang w:val="es-ES_tradnl"/>
        </w:rPr>
        <w:t xml:space="preserve">White, R. (2013). </w:t>
      </w:r>
      <w:proofErr w:type="spellStart"/>
      <w:r w:rsidRPr="00936712">
        <w:rPr>
          <w:i/>
          <w:iCs/>
          <w:lang w:val="es-ES_tradnl"/>
        </w:rPr>
        <w:t>Environmental</w:t>
      </w:r>
      <w:proofErr w:type="spellEnd"/>
      <w:r w:rsidRPr="00936712">
        <w:rPr>
          <w:i/>
          <w:iCs/>
          <w:lang w:val="es-ES_tradnl"/>
        </w:rPr>
        <w:t xml:space="preserve"> </w:t>
      </w:r>
      <w:proofErr w:type="spellStart"/>
      <w:r w:rsidRPr="00936712">
        <w:rPr>
          <w:i/>
          <w:iCs/>
          <w:lang w:val="es-ES_tradnl"/>
        </w:rPr>
        <w:t>Harm</w:t>
      </w:r>
      <w:proofErr w:type="spellEnd"/>
      <w:r w:rsidRPr="00936712">
        <w:rPr>
          <w:i/>
          <w:iCs/>
          <w:lang w:val="es-ES_tradnl"/>
        </w:rPr>
        <w:t xml:space="preserve">: </w:t>
      </w:r>
      <w:proofErr w:type="spellStart"/>
      <w:r w:rsidRPr="00936712">
        <w:rPr>
          <w:i/>
          <w:iCs/>
          <w:lang w:val="es-ES_tradnl"/>
        </w:rPr>
        <w:t>An</w:t>
      </w:r>
      <w:proofErr w:type="spellEnd"/>
      <w:r w:rsidRPr="00936712">
        <w:rPr>
          <w:i/>
          <w:iCs/>
          <w:lang w:val="es-ES_tradnl"/>
        </w:rPr>
        <w:t xml:space="preserve"> Eco-</w:t>
      </w:r>
      <w:proofErr w:type="spellStart"/>
      <w:r w:rsidRPr="00936712">
        <w:rPr>
          <w:i/>
          <w:iCs/>
          <w:lang w:val="es-ES_tradnl"/>
        </w:rPr>
        <w:t>Justice</w:t>
      </w:r>
      <w:proofErr w:type="spellEnd"/>
      <w:r w:rsidRPr="00936712">
        <w:rPr>
          <w:i/>
          <w:iCs/>
          <w:lang w:val="es-ES_tradnl"/>
        </w:rPr>
        <w:t xml:space="preserve"> </w:t>
      </w:r>
      <w:proofErr w:type="spellStart"/>
      <w:r w:rsidRPr="00936712">
        <w:rPr>
          <w:i/>
          <w:iCs/>
          <w:lang w:val="es-ES_tradnl"/>
        </w:rPr>
        <w:t>Perspective</w:t>
      </w:r>
      <w:proofErr w:type="spellEnd"/>
      <w:r w:rsidRPr="00936712">
        <w:rPr>
          <w:lang w:val="es-ES_tradnl"/>
        </w:rPr>
        <w:t xml:space="preserve">. Bristol: </w:t>
      </w:r>
      <w:proofErr w:type="spellStart"/>
      <w:r w:rsidRPr="00936712">
        <w:rPr>
          <w:lang w:val="es-ES_tradnl"/>
        </w:rPr>
        <w:t>Policy</w:t>
      </w:r>
      <w:proofErr w:type="spellEnd"/>
      <w:r w:rsidRPr="00936712">
        <w:rPr>
          <w:lang w:val="es-ES_tradnl"/>
        </w:rPr>
        <w:t xml:space="preserve"> </w:t>
      </w:r>
      <w:proofErr w:type="spellStart"/>
      <w:r w:rsidRPr="00936712">
        <w:rPr>
          <w:lang w:val="es-ES_tradnl"/>
        </w:rPr>
        <w:t>Press</w:t>
      </w:r>
      <w:proofErr w:type="spellEnd"/>
      <w:r w:rsidRPr="00936712">
        <w:rPr>
          <w:lang w:val="es-ES_tradnl"/>
        </w:rPr>
        <w:t>.</w:t>
      </w:r>
    </w:p>
    <w:p w14:paraId="28475F9F" w14:textId="77777777" w:rsidR="00224E0A" w:rsidRPr="00936712" w:rsidRDefault="00224E0A" w:rsidP="0010667D">
      <w:pPr>
        <w:spacing w:before="240" w:after="240"/>
        <w:ind w:left="708" w:hanging="708"/>
        <w:jc w:val="both"/>
        <w:rPr>
          <w:lang w:val="es-ES_tradnl"/>
        </w:rPr>
      </w:pPr>
      <w:r w:rsidRPr="00936712">
        <w:rPr>
          <w:lang w:val="es-ES_tradnl"/>
        </w:rPr>
        <w:t xml:space="preserve">White, R. (2015). </w:t>
      </w:r>
      <w:proofErr w:type="spellStart"/>
      <w:r w:rsidRPr="00936712">
        <w:rPr>
          <w:lang w:val="es-ES_tradnl"/>
        </w:rPr>
        <w:t>Environmental</w:t>
      </w:r>
      <w:proofErr w:type="spellEnd"/>
      <w:r w:rsidRPr="00936712">
        <w:rPr>
          <w:lang w:val="es-ES_tradnl"/>
        </w:rPr>
        <w:t xml:space="preserve"> </w:t>
      </w:r>
      <w:proofErr w:type="spellStart"/>
      <w:r w:rsidRPr="00936712">
        <w:rPr>
          <w:lang w:val="es-ES_tradnl"/>
        </w:rPr>
        <w:t>victimology</w:t>
      </w:r>
      <w:proofErr w:type="spellEnd"/>
      <w:r w:rsidRPr="00936712">
        <w:rPr>
          <w:lang w:val="es-ES_tradnl"/>
        </w:rPr>
        <w:t xml:space="preserve"> and </w:t>
      </w:r>
      <w:proofErr w:type="spellStart"/>
      <w:r w:rsidRPr="00936712">
        <w:rPr>
          <w:lang w:val="es-ES_tradnl"/>
        </w:rPr>
        <w:t>ecological</w:t>
      </w:r>
      <w:proofErr w:type="spellEnd"/>
      <w:r w:rsidRPr="00936712">
        <w:rPr>
          <w:lang w:val="es-ES_tradnl"/>
        </w:rPr>
        <w:t xml:space="preserve"> </w:t>
      </w:r>
      <w:proofErr w:type="spellStart"/>
      <w:r w:rsidRPr="00936712">
        <w:rPr>
          <w:lang w:val="es-ES_tradnl"/>
        </w:rPr>
        <w:t>justice</w:t>
      </w:r>
      <w:proofErr w:type="spellEnd"/>
      <w:r w:rsidRPr="00936712">
        <w:rPr>
          <w:lang w:val="es-ES_tradnl"/>
        </w:rPr>
        <w:t xml:space="preserve">. In Wilson, D. and Ross, S. (Eds.) </w:t>
      </w:r>
      <w:proofErr w:type="spellStart"/>
      <w:r w:rsidRPr="00936712">
        <w:rPr>
          <w:lang w:val="es-ES_tradnl"/>
        </w:rPr>
        <w:t>C</w:t>
      </w:r>
      <w:r w:rsidRPr="00936712">
        <w:rPr>
          <w:i/>
          <w:iCs/>
          <w:lang w:val="es-ES_tradnl"/>
        </w:rPr>
        <w:t>rime</w:t>
      </w:r>
      <w:proofErr w:type="spellEnd"/>
      <w:r w:rsidRPr="00936712">
        <w:rPr>
          <w:i/>
          <w:iCs/>
          <w:lang w:val="es-ES_tradnl"/>
        </w:rPr>
        <w:t xml:space="preserve">, </w:t>
      </w:r>
      <w:proofErr w:type="spellStart"/>
      <w:r w:rsidRPr="00936712">
        <w:rPr>
          <w:i/>
          <w:iCs/>
          <w:lang w:val="es-ES_tradnl"/>
        </w:rPr>
        <w:t>Victims</w:t>
      </w:r>
      <w:proofErr w:type="spellEnd"/>
      <w:r w:rsidRPr="00936712">
        <w:rPr>
          <w:i/>
          <w:iCs/>
          <w:lang w:val="es-ES_tradnl"/>
        </w:rPr>
        <w:t xml:space="preserve"> and </w:t>
      </w:r>
      <w:proofErr w:type="spellStart"/>
      <w:r w:rsidRPr="00936712">
        <w:rPr>
          <w:i/>
          <w:iCs/>
          <w:lang w:val="es-ES_tradnl"/>
        </w:rPr>
        <w:t>Policy</w:t>
      </w:r>
      <w:proofErr w:type="spellEnd"/>
      <w:r w:rsidRPr="00936712">
        <w:rPr>
          <w:i/>
          <w:iCs/>
          <w:lang w:val="es-ES_tradnl"/>
        </w:rPr>
        <w:t xml:space="preserve">: International </w:t>
      </w:r>
      <w:proofErr w:type="spellStart"/>
      <w:r w:rsidRPr="00936712">
        <w:rPr>
          <w:i/>
          <w:iCs/>
          <w:lang w:val="es-ES_tradnl"/>
        </w:rPr>
        <w:t>Contexts</w:t>
      </w:r>
      <w:proofErr w:type="spellEnd"/>
      <w:r w:rsidRPr="00936712">
        <w:rPr>
          <w:i/>
          <w:iCs/>
          <w:lang w:val="es-ES_tradnl"/>
        </w:rPr>
        <w:t xml:space="preserve">, Local </w:t>
      </w:r>
      <w:proofErr w:type="spellStart"/>
      <w:r w:rsidRPr="00936712">
        <w:rPr>
          <w:i/>
          <w:iCs/>
          <w:lang w:val="es-ES_tradnl"/>
        </w:rPr>
        <w:t>Experiences</w:t>
      </w:r>
      <w:proofErr w:type="spellEnd"/>
      <w:r w:rsidRPr="00936712">
        <w:rPr>
          <w:i/>
          <w:iCs/>
          <w:lang w:val="es-ES_tradnl"/>
        </w:rPr>
        <w:t xml:space="preserve"> (</w:t>
      </w:r>
      <w:r w:rsidRPr="00936712">
        <w:rPr>
          <w:lang w:val="es-ES_tradnl"/>
        </w:rPr>
        <w:t xml:space="preserve">pp. 33–52). London: </w:t>
      </w:r>
      <w:proofErr w:type="spellStart"/>
      <w:r w:rsidRPr="00936712">
        <w:rPr>
          <w:lang w:val="es-ES_tradnl"/>
        </w:rPr>
        <w:t>Palgrave</w:t>
      </w:r>
      <w:proofErr w:type="spellEnd"/>
      <w:r w:rsidRPr="00936712">
        <w:rPr>
          <w:lang w:val="es-ES_tradnl"/>
        </w:rPr>
        <w:t xml:space="preserve"> Macmillan. </w:t>
      </w:r>
      <w:hyperlink r:id="rId58" w:history="1">
        <w:r w:rsidRPr="00936712">
          <w:rPr>
            <w:rStyle w:val="Hipervnculo"/>
            <w:lang w:val="es-ES_tradnl"/>
          </w:rPr>
          <w:t>https://doi.org/10.1057/9781137383938_3</w:t>
        </w:r>
      </w:hyperlink>
      <w:r w:rsidRPr="00936712">
        <w:rPr>
          <w:lang w:val="es-ES_tradnl"/>
        </w:rPr>
        <w:t xml:space="preserve"> </w:t>
      </w:r>
    </w:p>
    <w:p w14:paraId="552C12C7" w14:textId="77777777" w:rsidR="00224E0A" w:rsidRPr="00936712" w:rsidRDefault="00224E0A" w:rsidP="0010667D">
      <w:pPr>
        <w:spacing w:before="240" w:after="240"/>
        <w:ind w:left="708" w:hanging="708"/>
        <w:jc w:val="both"/>
        <w:rPr>
          <w:lang w:val="es-ES_tradnl"/>
        </w:rPr>
      </w:pPr>
      <w:r w:rsidRPr="00936712">
        <w:rPr>
          <w:lang w:val="es-ES_tradnl"/>
        </w:rPr>
        <w:lastRenderedPageBreak/>
        <w:t xml:space="preserve">White, R. (2018). Green </w:t>
      </w:r>
      <w:proofErr w:type="spellStart"/>
      <w:r w:rsidRPr="00936712">
        <w:rPr>
          <w:lang w:val="es-ES_tradnl"/>
        </w:rPr>
        <w:t>victimology</w:t>
      </w:r>
      <w:proofErr w:type="spellEnd"/>
      <w:r w:rsidRPr="00936712">
        <w:rPr>
          <w:lang w:val="es-ES_tradnl"/>
        </w:rPr>
        <w:t xml:space="preserve"> and non-human </w:t>
      </w:r>
      <w:proofErr w:type="spellStart"/>
      <w:r w:rsidRPr="00936712">
        <w:rPr>
          <w:lang w:val="es-ES_tradnl"/>
        </w:rPr>
        <w:t>victims</w:t>
      </w:r>
      <w:proofErr w:type="spellEnd"/>
      <w:r w:rsidRPr="00936712">
        <w:rPr>
          <w:lang w:val="es-ES_tradnl"/>
        </w:rPr>
        <w:t xml:space="preserve">, International </w:t>
      </w:r>
      <w:proofErr w:type="spellStart"/>
      <w:r w:rsidRPr="00936712">
        <w:rPr>
          <w:i/>
          <w:iCs/>
          <w:lang w:val="es-ES_tradnl"/>
        </w:rPr>
        <w:t>Review</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Victimology</w:t>
      </w:r>
      <w:proofErr w:type="spellEnd"/>
      <w:r w:rsidRPr="00936712">
        <w:rPr>
          <w:lang w:val="es-ES_tradnl"/>
        </w:rPr>
        <w:t xml:space="preserve">, 24(2), 239-255. </w:t>
      </w:r>
      <w:hyperlink r:id="rId59" w:history="1">
        <w:r w:rsidRPr="00936712">
          <w:rPr>
            <w:rStyle w:val="Hipervnculo"/>
            <w:lang w:val="es-ES_tradnl"/>
          </w:rPr>
          <w:t>https://doi.org/10.1177/0269758017745615</w:t>
        </w:r>
      </w:hyperlink>
      <w:r w:rsidRPr="00936712">
        <w:rPr>
          <w:lang w:val="es-ES_tradnl"/>
        </w:rPr>
        <w:t xml:space="preserve"> </w:t>
      </w:r>
    </w:p>
    <w:p w14:paraId="16D94917" w14:textId="77777777" w:rsidR="00224E0A" w:rsidRPr="00936712" w:rsidRDefault="00224E0A" w:rsidP="0010667D">
      <w:pPr>
        <w:spacing w:before="240" w:after="240"/>
        <w:ind w:left="851" w:hanging="851"/>
        <w:jc w:val="both"/>
        <w:rPr>
          <w:lang w:val="es-ES_tradnl"/>
        </w:rPr>
      </w:pPr>
      <w:r w:rsidRPr="00936712">
        <w:rPr>
          <w:lang w:val="es-ES_tradnl"/>
        </w:rPr>
        <w:t xml:space="preserve">White, R. (2018). Green </w:t>
      </w:r>
      <w:proofErr w:type="spellStart"/>
      <w:r w:rsidRPr="00936712">
        <w:rPr>
          <w:lang w:val="es-ES_tradnl"/>
        </w:rPr>
        <w:t>victimology</w:t>
      </w:r>
      <w:proofErr w:type="spellEnd"/>
      <w:r w:rsidRPr="00936712">
        <w:rPr>
          <w:lang w:val="es-ES_tradnl"/>
        </w:rPr>
        <w:t xml:space="preserve"> and non-human </w:t>
      </w:r>
      <w:proofErr w:type="spellStart"/>
      <w:r w:rsidRPr="00936712">
        <w:rPr>
          <w:lang w:val="es-ES_tradnl"/>
        </w:rPr>
        <w:t>victims</w:t>
      </w:r>
      <w:proofErr w:type="spellEnd"/>
      <w:r w:rsidRPr="00936712">
        <w:rPr>
          <w:lang w:val="es-ES_tradnl"/>
        </w:rPr>
        <w:t xml:space="preserve">. </w:t>
      </w:r>
      <w:r w:rsidRPr="00936712">
        <w:rPr>
          <w:i/>
          <w:iCs/>
          <w:lang w:val="es-ES_tradnl"/>
        </w:rPr>
        <w:t xml:space="preserve">International </w:t>
      </w:r>
      <w:proofErr w:type="spellStart"/>
      <w:r w:rsidRPr="00936712">
        <w:rPr>
          <w:i/>
          <w:iCs/>
          <w:lang w:val="es-ES_tradnl"/>
        </w:rPr>
        <w:t>Review</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Victomology</w:t>
      </w:r>
      <w:proofErr w:type="spellEnd"/>
      <w:r w:rsidRPr="00936712">
        <w:rPr>
          <w:i/>
          <w:iCs/>
          <w:lang w:val="es-ES_tradnl"/>
        </w:rPr>
        <w:t xml:space="preserve">, </w:t>
      </w:r>
      <w:r w:rsidRPr="00936712">
        <w:rPr>
          <w:lang w:val="es-ES_tradnl"/>
        </w:rPr>
        <w:t xml:space="preserve">24(2), 239-255. </w:t>
      </w:r>
      <w:proofErr w:type="spellStart"/>
      <w:r w:rsidRPr="00936712">
        <w:rPr>
          <w:lang w:val="es-ES_tradnl"/>
        </w:rPr>
        <w:t>doi</w:t>
      </w:r>
      <w:proofErr w:type="spellEnd"/>
      <w:r w:rsidRPr="00936712">
        <w:rPr>
          <w:lang w:val="es-ES_tradnl"/>
        </w:rPr>
        <w:t xml:space="preserve">: </w:t>
      </w:r>
      <w:hyperlink r:id="rId60" w:history="1">
        <w:r w:rsidRPr="00936712">
          <w:rPr>
            <w:u w:val="single"/>
            <w:shd w:val="clear" w:color="auto" w:fill="FFFFFF"/>
            <w:lang w:val="es-ES_tradnl"/>
          </w:rPr>
          <w:t>https://doi.org/10.1177/0269758017745615</w:t>
        </w:r>
      </w:hyperlink>
    </w:p>
    <w:p w14:paraId="28D5C74E" w14:textId="77777777" w:rsidR="00224E0A" w:rsidRPr="00936712" w:rsidRDefault="00224E0A" w:rsidP="0010667D">
      <w:pPr>
        <w:spacing w:before="240" w:after="240"/>
        <w:ind w:left="851" w:hanging="851"/>
        <w:jc w:val="both"/>
        <w:rPr>
          <w:lang w:val="es-ES_tradnl"/>
        </w:rPr>
      </w:pPr>
      <w:r w:rsidRPr="00936712">
        <w:rPr>
          <w:lang w:val="es-ES_tradnl"/>
        </w:rPr>
        <w:t xml:space="preserve">Wyatt, T. (2022). </w:t>
      </w:r>
      <w:proofErr w:type="spellStart"/>
      <w:r w:rsidRPr="00936712">
        <w:rPr>
          <w:i/>
          <w:iCs/>
          <w:lang w:val="es-ES_tradnl"/>
        </w:rPr>
        <w:t>Wildlife</w:t>
      </w:r>
      <w:proofErr w:type="spellEnd"/>
      <w:r w:rsidRPr="00936712">
        <w:rPr>
          <w:i/>
          <w:iCs/>
          <w:lang w:val="es-ES_tradnl"/>
        </w:rPr>
        <w:t xml:space="preserve"> </w:t>
      </w:r>
      <w:proofErr w:type="spellStart"/>
      <w:r w:rsidRPr="00936712">
        <w:rPr>
          <w:i/>
          <w:iCs/>
          <w:lang w:val="es-ES_tradnl"/>
        </w:rPr>
        <w:t>Trafficking</w:t>
      </w:r>
      <w:proofErr w:type="spellEnd"/>
      <w:r w:rsidRPr="00936712">
        <w:rPr>
          <w:i/>
          <w:iCs/>
          <w:lang w:val="es-ES_tradnl"/>
        </w:rPr>
        <w:t xml:space="preserve">. A </w:t>
      </w:r>
      <w:proofErr w:type="spellStart"/>
      <w:r w:rsidRPr="00936712">
        <w:rPr>
          <w:i/>
          <w:iCs/>
          <w:lang w:val="es-ES_tradnl"/>
        </w:rPr>
        <w:t>Deconstruction</w:t>
      </w:r>
      <w:proofErr w:type="spellEnd"/>
      <w:r w:rsidRPr="00936712">
        <w:rPr>
          <w:i/>
          <w:iCs/>
          <w:lang w:val="es-ES_tradnl"/>
        </w:rPr>
        <w:t xml:space="preserve"> </w:t>
      </w:r>
      <w:proofErr w:type="spellStart"/>
      <w:r w:rsidRPr="00936712">
        <w:rPr>
          <w:i/>
          <w:iCs/>
          <w:lang w:val="es-ES_tradnl"/>
        </w:rPr>
        <w:t>of</w:t>
      </w:r>
      <w:proofErr w:type="spellEnd"/>
      <w:r w:rsidRPr="00936712">
        <w:rPr>
          <w:i/>
          <w:iCs/>
          <w:lang w:val="es-ES_tradnl"/>
        </w:rPr>
        <w:t xml:space="preserve"> </w:t>
      </w:r>
      <w:proofErr w:type="spellStart"/>
      <w:r w:rsidRPr="00936712">
        <w:rPr>
          <w:i/>
          <w:iCs/>
          <w:lang w:val="es-ES_tradnl"/>
        </w:rPr>
        <w:t>the</w:t>
      </w:r>
      <w:proofErr w:type="spellEnd"/>
      <w:r w:rsidRPr="00936712">
        <w:rPr>
          <w:i/>
          <w:iCs/>
          <w:lang w:val="es-ES_tradnl"/>
        </w:rPr>
        <w:t xml:space="preserve"> </w:t>
      </w:r>
      <w:proofErr w:type="spellStart"/>
      <w:r w:rsidRPr="00936712">
        <w:rPr>
          <w:i/>
          <w:iCs/>
          <w:lang w:val="es-ES_tradnl"/>
        </w:rPr>
        <w:t>Crime</w:t>
      </w:r>
      <w:proofErr w:type="spellEnd"/>
      <w:r w:rsidRPr="00936712">
        <w:rPr>
          <w:i/>
          <w:iCs/>
          <w:lang w:val="es-ES_tradnl"/>
        </w:rPr>
        <w:t xml:space="preserve">, </w:t>
      </w:r>
      <w:proofErr w:type="spellStart"/>
      <w:r w:rsidRPr="00936712">
        <w:rPr>
          <w:i/>
          <w:iCs/>
          <w:lang w:val="es-ES_tradnl"/>
        </w:rPr>
        <w:t>Victims</w:t>
      </w:r>
      <w:proofErr w:type="spellEnd"/>
      <w:r w:rsidRPr="00936712">
        <w:rPr>
          <w:i/>
          <w:iCs/>
          <w:lang w:val="es-ES_tradnl"/>
        </w:rPr>
        <w:t xml:space="preserve"> and </w:t>
      </w:r>
      <w:proofErr w:type="spellStart"/>
      <w:r w:rsidRPr="00936712">
        <w:rPr>
          <w:i/>
          <w:iCs/>
          <w:lang w:val="es-ES_tradnl"/>
        </w:rPr>
        <w:t>Offenders</w:t>
      </w:r>
      <w:proofErr w:type="spellEnd"/>
      <w:r w:rsidRPr="00936712">
        <w:rPr>
          <w:lang w:val="es-ES_tradnl"/>
        </w:rPr>
        <w:t xml:space="preserve">. London: </w:t>
      </w:r>
      <w:proofErr w:type="spellStart"/>
      <w:r w:rsidRPr="00936712">
        <w:rPr>
          <w:lang w:val="es-ES_tradnl"/>
        </w:rPr>
        <w:t>Palgrave</w:t>
      </w:r>
      <w:proofErr w:type="spellEnd"/>
      <w:r w:rsidRPr="00936712">
        <w:rPr>
          <w:lang w:val="es-ES_tradnl"/>
        </w:rPr>
        <w:t xml:space="preserve"> Macmillan. </w:t>
      </w:r>
      <w:hyperlink r:id="rId61" w:history="1">
        <w:r w:rsidRPr="00936712">
          <w:rPr>
            <w:rStyle w:val="Hipervnculo"/>
            <w:lang w:val="es-ES_tradnl"/>
          </w:rPr>
          <w:t>https://doi.org/10.1007/978-3-030-83753-2</w:t>
        </w:r>
      </w:hyperlink>
      <w:r w:rsidRPr="00936712">
        <w:rPr>
          <w:lang w:val="es-ES_tradnl"/>
        </w:rPr>
        <w:t xml:space="preserve"> </w:t>
      </w:r>
    </w:p>
    <w:p w14:paraId="2C4BCDE9" w14:textId="77777777" w:rsidR="00224E0A" w:rsidRPr="00936712" w:rsidRDefault="00224E0A" w:rsidP="0010667D">
      <w:pPr>
        <w:spacing w:before="240" w:after="240"/>
        <w:ind w:left="708" w:hanging="708"/>
        <w:jc w:val="both"/>
        <w:rPr>
          <w:rFonts w:cs="Times New Roman"/>
          <w:lang w:val="es-ES_tradnl"/>
        </w:rPr>
      </w:pPr>
      <w:r w:rsidRPr="00936712">
        <w:rPr>
          <w:rFonts w:cs="Times New Roman"/>
          <w:lang w:val="es-ES_tradnl"/>
        </w:rPr>
        <w:t xml:space="preserve">Wyatt, T., </w:t>
      </w:r>
      <w:proofErr w:type="spellStart"/>
      <w:r w:rsidRPr="00936712">
        <w:rPr>
          <w:rFonts w:cs="Times New Roman"/>
          <w:lang w:val="es-ES_tradnl"/>
        </w:rPr>
        <w:t>Brisman</w:t>
      </w:r>
      <w:proofErr w:type="spellEnd"/>
      <w:r w:rsidRPr="00936712">
        <w:rPr>
          <w:rFonts w:cs="Times New Roman"/>
          <w:lang w:val="es-ES_tradnl"/>
        </w:rPr>
        <w:t xml:space="preserve">, A. (2017). </w:t>
      </w:r>
      <w:proofErr w:type="spellStart"/>
      <w:r w:rsidRPr="00936712">
        <w:rPr>
          <w:rFonts w:cs="Times New Roman"/>
          <w:lang w:val="es-ES_tradnl"/>
        </w:rPr>
        <w:t>The</w:t>
      </w:r>
      <w:proofErr w:type="spellEnd"/>
      <w:r w:rsidRPr="00936712">
        <w:rPr>
          <w:rFonts w:cs="Times New Roman"/>
          <w:lang w:val="es-ES_tradnl"/>
        </w:rPr>
        <w:t xml:space="preserve"> Role </w:t>
      </w:r>
      <w:proofErr w:type="spellStart"/>
      <w:r w:rsidRPr="00936712">
        <w:rPr>
          <w:rFonts w:cs="Times New Roman"/>
          <w:lang w:val="es-ES_tradnl"/>
        </w:rPr>
        <w:t>of</w:t>
      </w:r>
      <w:proofErr w:type="spellEnd"/>
      <w:r w:rsidRPr="00936712">
        <w:rPr>
          <w:rFonts w:cs="Times New Roman"/>
          <w:lang w:val="es-ES_tradnl"/>
        </w:rPr>
        <w:t xml:space="preserve"> </w:t>
      </w:r>
      <w:proofErr w:type="spellStart"/>
      <w:r w:rsidRPr="00936712">
        <w:rPr>
          <w:rFonts w:cs="Times New Roman"/>
          <w:lang w:val="es-ES_tradnl"/>
        </w:rPr>
        <w:t>Denial</w:t>
      </w:r>
      <w:proofErr w:type="spellEnd"/>
      <w:r w:rsidRPr="00936712">
        <w:rPr>
          <w:rFonts w:cs="Times New Roman"/>
          <w:lang w:val="es-ES_tradnl"/>
        </w:rPr>
        <w:t xml:space="preserve"> in </w:t>
      </w:r>
      <w:proofErr w:type="spellStart"/>
      <w:r w:rsidRPr="00936712">
        <w:rPr>
          <w:rFonts w:cs="Times New Roman"/>
          <w:lang w:val="es-ES_tradnl"/>
        </w:rPr>
        <w:t>the</w:t>
      </w:r>
      <w:proofErr w:type="spellEnd"/>
      <w:r w:rsidRPr="00936712">
        <w:rPr>
          <w:rFonts w:cs="Times New Roman"/>
          <w:lang w:val="es-ES_tradnl"/>
        </w:rPr>
        <w:t xml:space="preserve"> ‘</w:t>
      </w:r>
      <w:proofErr w:type="spellStart"/>
      <w:r w:rsidRPr="00936712">
        <w:rPr>
          <w:rFonts w:cs="Times New Roman"/>
          <w:lang w:val="es-ES_tradnl"/>
        </w:rPr>
        <w:t>Theft</w:t>
      </w:r>
      <w:proofErr w:type="spellEnd"/>
      <w:r w:rsidRPr="00936712">
        <w:rPr>
          <w:rFonts w:cs="Times New Roman"/>
          <w:lang w:val="es-ES_tradnl"/>
        </w:rPr>
        <w:t xml:space="preserve"> </w:t>
      </w:r>
      <w:proofErr w:type="spellStart"/>
      <w:r w:rsidRPr="00936712">
        <w:rPr>
          <w:rFonts w:cs="Times New Roman"/>
          <w:lang w:val="es-ES_tradnl"/>
        </w:rPr>
        <w:t>of</w:t>
      </w:r>
      <w:proofErr w:type="spellEnd"/>
      <w:r w:rsidRPr="00936712">
        <w:rPr>
          <w:rFonts w:cs="Times New Roman"/>
          <w:lang w:val="es-ES_tradnl"/>
        </w:rPr>
        <w:t xml:space="preserve"> </w:t>
      </w:r>
      <w:proofErr w:type="spellStart"/>
      <w:r w:rsidRPr="00936712">
        <w:rPr>
          <w:rFonts w:cs="Times New Roman"/>
          <w:lang w:val="es-ES_tradnl"/>
        </w:rPr>
        <w:t>Nature</w:t>
      </w:r>
      <w:proofErr w:type="spellEnd"/>
      <w:r w:rsidRPr="00936712">
        <w:rPr>
          <w:rFonts w:cs="Times New Roman"/>
          <w:lang w:val="es-ES_tradnl"/>
        </w:rPr>
        <w:t xml:space="preserve">’: </w:t>
      </w:r>
      <w:proofErr w:type="spellStart"/>
      <w:r w:rsidRPr="00936712">
        <w:rPr>
          <w:rFonts w:cs="Times New Roman"/>
          <w:lang w:val="es-ES_tradnl"/>
        </w:rPr>
        <w:t>Comparing</w:t>
      </w:r>
      <w:proofErr w:type="spellEnd"/>
      <w:r w:rsidRPr="00936712">
        <w:rPr>
          <w:rFonts w:cs="Times New Roman"/>
          <w:lang w:val="es-ES_tradnl"/>
        </w:rPr>
        <w:t xml:space="preserve"> </w:t>
      </w:r>
      <w:proofErr w:type="spellStart"/>
      <w:r w:rsidRPr="00936712">
        <w:rPr>
          <w:rFonts w:cs="Times New Roman"/>
          <w:lang w:val="es-ES_tradnl"/>
        </w:rPr>
        <w:t>Biopiracy</w:t>
      </w:r>
      <w:proofErr w:type="spellEnd"/>
      <w:r w:rsidRPr="00936712">
        <w:rPr>
          <w:rFonts w:cs="Times New Roman"/>
          <w:lang w:val="es-ES_tradnl"/>
        </w:rPr>
        <w:t xml:space="preserve"> and </w:t>
      </w:r>
      <w:proofErr w:type="spellStart"/>
      <w:r w:rsidRPr="00936712">
        <w:rPr>
          <w:rFonts w:cs="Times New Roman"/>
          <w:lang w:val="es-ES_tradnl"/>
        </w:rPr>
        <w:t>Climate</w:t>
      </w:r>
      <w:proofErr w:type="spellEnd"/>
      <w:r w:rsidRPr="00936712">
        <w:rPr>
          <w:rFonts w:cs="Times New Roman"/>
          <w:lang w:val="es-ES_tradnl"/>
        </w:rPr>
        <w:t xml:space="preserve"> Change. </w:t>
      </w:r>
      <w:proofErr w:type="spellStart"/>
      <w:r w:rsidRPr="00936712">
        <w:rPr>
          <w:rFonts w:cs="Times New Roman"/>
          <w:i/>
          <w:iCs/>
          <w:lang w:val="es-ES_tradnl"/>
        </w:rPr>
        <w:t>Critical</w:t>
      </w:r>
      <w:proofErr w:type="spellEnd"/>
      <w:r w:rsidRPr="00936712">
        <w:rPr>
          <w:rFonts w:cs="Times New Roman"/>
          <w:i/>
          <w:iCs/>
          <w:lang w:val="es-ES_tradnl"/>
        </w:rPr>
        <w:t xml:space="preserve"> </w:t>
      </w:r>
      <w:proofErr w:type="spellStart"/>
      <w:r w:rsidRPr="00936712">
        <w:rPr>
          <w:rFonts w:cs="Times New Roman"/>
          <w:i/>
          <w:iCs/>
          <w:lang w:val="es-ES_tradnl"/>
        </w:rPr>
        <w:t>Criminology</w:t>
      </w:r>
      <w:proofErr w:type="spellEnd"/>
      <w:r w:rsidRPr="00936712">
        <w:rPr>
          <w:rFonts w:cs="Times New Roman"/>
          <w:lang w:val="es-ES_tradnl"/>
        </w:rPr>
        <w:t xml:space="preserve">, 25, 325-341. </w:t>
      </w:r>
      <w:hyperlink r:id="rId62" w:history="1">
        <w:r w:rsidRPr="00936712">
          <w:rPr>
            <w:rStyle w:val="Hipervnculo"/>
            <w:rFonts w:cs="Times New Roman"/>
            <w:lang w:val="es-ES_tradnl"/>
          </w:rPr>
          <w:t>https://doi.org/10.1007/s10612-016-9344-5</w:t>
        </w:r>
      </w:hyperlink>
      <w:r w:rsidRPr="00936712">
        <w:rPr>
          <w:rFonts w:cs="Times New Roman"/>
          <w:lang w:val="es-ES_tradnl"/>
        </w:rPr>
        <w:t xml:space="preserve"> </w:t>
      </w:r>
    </w:p>
    <w:p w14:paraId="58B3CD0C" w14:textId="77777777" w:rsidR="005470CD" w:rsidRPr="00936712" w:rsidRDefault="005470CD">
      <w:pPr>
        <w:spacing w:before="240" w:after="240"/>
        <w:ind w:left="851" w:hanging="851"/>
        <w:jc w:val="both"/>
        <w:rPr>
          <w:lang w:val="es-ES_tradnl"/>
        </w:rPr>
      </w:pPr>
    </w:p>
    <w:sectPr w:rsidR="005470CD" w:rsidRPr="009367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C511" w14:textId="77777777" w:rsidR="00E704D4" w:rsidRDefault="00E704D4" w:rsidP="00566E79">
      <w:r>
        <w:separator/>
      </w:r>
    </w:p>
  </w:endnote>
  <w:endnote w:type="continuationSeparator" w:id="0">
    <w:p w14:paraId="7D421BC7" w14:textId="77777777" w:rsidR="00E704D4" w:rsidRDefault="00E704D4" w:rsidP="0056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7AB0" w14:textId="77777777" w:rsidR="00E704D4" w:rsidRDefault="00E704D4" w:rsidP="00566E79">
      <w:r>
        <w:separator/>
      </w:r>
    </w:p>
  </w:footnote>
  <w:footnote w:type="continuationSeparator" w:id="0">
    <w:p w14:paraId="08E796B3" w14:textId="77777777" w:rsidR="00E704D4" w:rsidRDefault="00E704D4" w:rsidP="00566E79">
      <w:r>
        <w:continuationSeparator/>
      </w:r>
    </w:p>
  </w:footnote>
  <w:footnote w:id="1">
    <w:p w14:paraId="1833ADE0" w14:textId="0772E9A5" w:rsidR="00566E79" w:rsidRPr="00566E79" w:rsidRDefault="00566E79" w:rsidP="00E95CF4">
      <w:pPr>
        <w:pStyle w:val="Textonotapie"/>
        <w:jc w:val="both"/>
        <w:rPr>
          <w:lang w:val="es-ES"/>
        </w:rPr>
      </w:pPr>
      <w:r>
        <w:rPr>
          <w:rStyle w:val="Refdenotaalpie"/>
        </w:rPr>
        <w:footnoteRef/>
      </w:r>
      <w:r>
        <w:t xml:space="preserve"> </w:t>
      </w:r>
      <w:r w:rsidR="00492AAC" w:rsidRPr="00492AAC">
        <w:rPr>
          <w:lang w:val="es-ES"/>
        </w:rPr>
        <w:t>Este estudio revisa</w:t>
      </w:r>
      <w:r w:rsidR="005F5CA2">
        <w:rPr>
          <w:lang w:val="es-ES"/>
        </w:rPr>
        <w:t>, corrige</w:t>
      </w:r>
      <w:r w:rsidR="00492AAC" w:rsidRPr="00492AAC">
        <w:rPr>
          <w:lang w:val="es-ES"/>
        </w:rPr>
        <w:t xml:space="preserve"> y amplía </w:t>
      </w:r>
      <w:r w:rsidR="001A126C">
        <w:rPr>
          <w:lang w:val="es-ES"/>
        </w:rPr>
        <w:t>un análisis previo</w:t>
      </w:r>
      <w:r w:rsidR="00492AAC" w:rsidRPr="00492AAC">
        <w:rPr>
          <w:lang w:val="es-ES"/>
        </w:rPr>
        <w:t xml:space="preserve"> </w:t>
      </w:r>
      <w:r w:rsidR="00492AAC">
        <w:rPr>
          <w:lang w:val="es-ES"/>
        </w:rPr>
        <w:t>publicad</w:t>
      </w:r>
      <w:r w:rsidR="001A126C">
        <w:rPr>
          <w:lang w:val="es-ES"/>
        </w:rPr>
        <w:t>o</w:t>
      </w:r>
      <w:r w:rsidR="00492AAC">
        <w:rPr>
          <w:lang w:val="es-ES"/>
        </w:rPr>
        <w:t xml:space="preserve"> en </w:t>
      </w:r>
      <w:r w:rsidR="00492AAC" w:rsidRPr="00492AAC">
        <w:rPr>
          <w:lang w:val="es-ES"/>
        </w:rPr>
        <w:t xml:space="preserve">el libro </w:t>
      </w:r>
      <w:r w:rsidR="00492AAC">
        <w:rPr>
          <w:lang w:val="es-ES"/>
        </w:rPr>
        <w:t>“</w:t>
      </w:r>
      <w:r w:rsidR="00492AAC" w:rsidRPr="00492AAC">
        <w:rPr>
          <w:lang w:val="es-ES"/>
        </w:rPr>
        <w:t xml:space="preserve">Criminología verde para México: desarrollo de una perspectiva verde en </w:t>
      </w:r>
      <w:r w:rsidR="00492AAC">
        <w:rPr>
          <w:lang w:val="es-ES"/>
        </w:rPr>
        <w:t>la herencia</w:t>
      </w:r>
      <w:r w:rsidR="00492AAC" w:rsidRPr="00492AAC">
        <w:rPr>
          <w:lang w:val="es-ES"/>
        </w:rPr>
        <w:t xml:space="preserve"> criminológic</w:t>
      </w:r>
      <w:r w:rsidR="00492AAC">
        <w:rPr>
          <w:lang w:val="es-ES"/>
        </w:rPr>
        <w:t>a</w:t>
      </w:r>
      <w:r w:rsidR="00492AAC" w:rsidRPr="00492AAC">
        <w:rPr>
          <w:lang w:val="es-ES"/>
        </w:rPr>
        <w:t xml:space="preserve"> mexican</w:t>
      </w:r>
      <w:r w:rsidR="00492AAC">
        <w:rPr>
          <w:lang w:val="es-ES"/>
        </w:rPr>
        <w:t>a”</w:t>
      </w:r>
      <w:r w:rsidR="00492AAC" w:rsidRPr="00492AAC">
        <w:rPr>
          <w:lang w:val="es-ES"/>
        </w:rPr>
        <w:t xml:space="preserve"> (</w:t>
      </w:r>
      <w:r w:rsidR="00492AAC" w:rsidRPr="00492AAC">
        <w:rPr>
          <w:color w:val="0070C0"/>
          <w:lang w:val="es-ES"/>
        </w:rPr>
        <w:t>Carpio-Domínguez, 2023</w:t>
      </w:r>
      <w:r w:rsidR="00492AAC" w:rsidRPr="00492AAC">
        <w:rPr>
          <w:lang w:val="es-ES"/>
        </w:rPr>
        <w:t>) sobre enfoques teóricos de la victimología verde en el contexto mexicano.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6EE8"/>
    <w:multiLevelType w:val="hybridMultilevel"/>
    <w:tmpl w:val="105E5AEA"/>
    <w:lvl w:ilvl="0" w:tplc="8D36C93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264614"/>
    <w:multiLevelType w:val="hybridMultilevel"/>
    <w:tmpl w:val="84482D4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AF73DB"/>
    <w:multiLevelType w:val="hybridMultilevel"/>
    <w:tmpl w:val="F91C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140A53"/>
    <w:multiLevelType w:val="hybridMultilevel"/>
    <w:tmpl w:val="7EECAB12"/>
    <w:lvl w:ilvl="0" w:tplc="8D36C93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6A10FE"/>
    <w:multiLevelType w:val="hybridMultilevel"/>
    <w:tmpl w:val="B54EE490"/>
    <w:lvl w:ilvl="0" w:tplc="E59420D6">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DC4B3B"/>
    <w:multiLevelType w:val="hybridMultilevel"/>
    <w:tmpl w:val="409E50AA"/>
    <w:lvl w:ilvl="0" w:tplc="8D36C93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9E6D97"/>
    <w:multiLevelType w:val="hybridMultilevel"/>
    <w:tmpl w:val="441665A0"/>
    <w:lvl w:ilvl="0" w:tplc="8D36C93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4F0619"/>
    <w:multiLevelType w:val="hybridMultilevel"/>
    <w:tmpl w:val="AF8656EA"/>
    <w:lvl w:ilvl="0" w:tplc="8D36C93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1531D6"/>
    <w:multiLevelType w:val="hybridMultilevel"/>
    <w:tmpl w:val="2052330A"/>
    <w:lvl w:ilvl="0" w:tplc="8D36C93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BB051A"/>
    <w:multiLevelType w:val="hybridMultilevel"/>
    <w:tmpl w:val="C8367BD0"/>
    <w:lvl w:ilvl="0" w:tplc="8D36C93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321A22"/>
    <w:multiLevelType w:val="hybridMultilevel"/>
    <w:tmpl w:val="5ECC2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A92803"/>
    <w:multiLevelType w:val="hybridMultilevel"/>
    <w:tmpl w:val="CD00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9A7412"/>
    <w:multiLevelType w:val="hybridMultilevel"/>
    <w:tmpl w:val="95E03460"/>
    <w:lvl w:ilvl="0" w:tplc="D8D8762E">
      <w:start w:val="1"/>
      <w:numFmt w:val="decimal"/>
      <w:lvlText w:val="%1)"/>
      <w:lvlJc w:val="left"/>
      <w:pPr>
        <w:ind w:left="720" w:hanging="360"/>
      </w:pPr>
      <w:rPr>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7C3C41"/>
    <w:multiLevelType w:val="hybridMultilevel"/>
    <w:tmpl w:val="18B065E2"/>
    <w:lvl w:ilvl="0" w:tplc="08C83B92">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9049331">
    <w:abstractNumId w:val="10"/>
  </w:num>
  <w:num w:numId="2" w16cid:durableId="723677496">
    <w:abstractNumId w:val="7"/>
  </w:num>
  <w:num w:numId="3" w16cid:durableId="1026712704">
    <w:abstractNumId w:val="9"/>
  </w:num>
  <w:num w:numId="4" w16cid:durableId="741026569">
    <w:abstractNumId w:val="6"/>
  </w:num>
  <w:num w:numId="5" w16cid:durableId="1049525144">
    <w:abstractNumId w:val="3"/>
  </w:num>
  <w:num w:numId="6" w16cid:durableId="1757286714">
    <w:abstractNumId w:val="0"/>
  </w:num>
  <w:num w:numId="7" w16cid:durableId="860823782">
    <w:abstractNumId w:val="8"/>
  </w:num>
  <w:num w:numId="8" w16cid:durableId="301152433">
    <w:abstractNumId w:val="5"/>
  </w:num>
  <w:num w:numId="9" w16cid:durableId="1467427897">
    <w:abstractNumId w:val="12"/>
  </w:num>
  <w:num w:numId="10" w16cid:durableId="1367027855">
    <w:abstractNumId w:val="13"/>
  </w:num>
  <w:num w:numId="11" w16cid:durableId="1611476143">
    <w:abstractNumId w:val="4"/>
  </w:num>
  <w:num w:numId="12" w16cid:durableId="908003216">
    <w:abstractNumId w:val="2"/>
  </w:num>
  <w:num w:numId="13" w16cid:durableId="830415697">
    <w:abstractNumId w:val="1"/>
  </w:num>
  <w:num w:numId="14" w16cid:durableId="525365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C5"/>
    <w:rsid w:val="00046E46"/>
    <w:rsid w:val="00052B45"/>
    <w:rsid w:val="00054C2E"/>
    <w:rsid w:val="000671DB"/>
    <w:rsid w:val="00074F45"/>
    <w:rsid w:val="000A1BC3"/>
    <w:rsid w:val="000C65AB"/>
    <w:rsid w:val="000D2532"/>
    <w:rsid w:val="001014BD"/>
    <w:rsid w:val="0010458B"/>
    <w:rsid w:val="0010667D"/>
    <w:rsid w:val="0013484F"/>
    <w:rsid w:val="00136171"/>
    <w:rsid w:val="00142E0E"/>
    <w:rsid w:val="001468DC"/>
    <w:rsid w:val="00153BE4"/>
    <w:rsid w:val="001A126C"/>
    <w:rsid w:val="001D3B35"/>
    <w:rsid w:val="001D4899"/>
    <w:rsid w:val="001E67CA"/>
    <w:rsid w:val="00213994"/>
    <w:rsid w:val="00223E0E"/>
    <w:rsid w:val="00224E0A"/>
    <w:rsid w:val="00232A1D"/>
    <w:rsid w:val="00280503"/>
    <w:rsid w:val="00282893"/>
    <w:rsid w:val="002B735B"/>
    <w:rsid w:val="002D2507"/>
    <w:rsid w:val="002D691F"/>
    <w:rsid w:val="0030471C"/>
    <w:rsid w:val="003052F3"/>
    <w:rsid w:val="003143D6"/>
    <w:rsid w:val="0031665F"/>
    <w:rsid w:val="00345A7A"/>
    <w:rsid w:val="003700CB"/>
    <w:rsid w:val="003850EC"/>
    <w:rsid w:val="00385436"/>
    <w:rsid w:val="00397F10"/>
    <w:rsid w:val="003A450F"/>
    <w:rsid w:val="003D0623"/>
    <w:rsid w:val="003D0F54"/>
    <w:rsid w:val="004169B2"/>
    <w:rsid w:val="00433526"/>
    <w:rsid w:val="004452D8"/>
    <w:rsid w:val="004608E4"/>
    <w:rsid w:val="00461AFB"/>
    <w:rsid w:val="00466E9B"/>
    <w:rsid w:val="00470D72"/>
    <w:rsid w:val="00480426"/>
    <w:rsid w:val="00482D30"/>
    <w:rsid w:val="00492AAC"/>
    <w:rsid w:val="004A04E8"/>
    <w:rsid w:val="004B6376"/>
    <w:rsid w:val="004C4CB5"/>
    <w:rsid w:val="004D4347"/>
    <w:rsid w:val="004D7937"/>
    <w:rsid w:val="004E3674"/>
    <w:rsid w:val="004F0220"/>
    <w:rsid w:val="004F3482"/>
    <w:rsid w:val="005041F2"/>
    <w:rsid w:val="00512BBF"/>
    <w:rsid w:val="00536470"/>
    <w:rsid w:val="00544719"/>
    <w:rsid w:val="005470CD"/>
    <w:rsid w:val="005479D2"/>
    <w:rsid w:val="00566E79"/>
    <w:rsid w:val="00570321"/>
    <w:rsid w:val="00597383"/>
    <w:rsid w:val="005A51BE"/>
    <w:rsid w:val="005A5561"/>
    <w:rsid w:val="005F5CA2"/>
    <w:rsid w:val="00602EEE"/>
    <w:rsid w:val="00607B4B"/>
    <w:rsid w:val="006314B9"/>
    <w:rsid w:val="00634C98"/>
    <w:rsid w:val="006847E8"/>
    <w:rsid w:val="006B6241"/>
    <w:rsid w:val="006B6475"/>
    <w:rsid w:val="006C12EE"/>
    <w:rsid w:val="006C15FD"/>
    <w:rsid w:val="006E1C37"/>
    <w:rsid w:val="00705DB4"/>
    <w:rsid w:val="00715D01"/>
    <w:rsid w:val="007162D6"/>
    <w:rsid w:val="007532EA"/>
    <w:rsid w:val="00770DBF"/>
    <w:rsid w:val="007769B4"/>
    <w:rsid w:val="00782DAC"/>
    <w:rsid w:val="00796447"/>
    <w:rsid w:val="007A2E36"/>
    <w:rsid w:val="007C43DC"/>
    <w:rsid w:val="007E5F43"/>
    <w:rsid w:val="007F6BC6"/>
    <w:rsid w:val="00812030"/>
    <w:rsid w:val="008249C5"/>
    <w:rsid w:val="00864DA0"/>
    <w:rsid w:val="0088339C"/>
    <w:rsid w:val="008B3915"/>
    <w:rsid w:val="008E01B8"/>
    <w:rsid w:val="008E259E"/>
    <w:rsid w:val="008E55BD"/>
    <w:rsid w:val="00906D34"/>
    <w:rsid w:val="009229F4"/>
    <w:rsid w:val="00936712"/>
    <w:rsid w:val="00937E14"/>
    <w:rsid w:val="009455FA"/>
    <w:rsid w:val="00946EA5"/>
    <w:rsid w:val="00953EFB"/>
    <w:rsid w:val="009550B3"/>
    <w:rsid w:val="009851D0"/>
    <w:rsid w:val="009939A2"/>
    <w:rsid w:val="009949C2"/>
    <w:rsid w:val="0099659F"/>
    <w:rsid w:val="009B2023"/>
    <w:rsid w:val="009B4F69"/>
    <w:rsid w:val="009B5DC8"/>
    <w:rsid w:val="009C16A4"/>
    <w:rsid w:val="009C3D7B"/>
    <w:rsid w:val="00A05725"/>
    <w:rsid w:val="00A15F72"/>
    <w:rsid w:val="00A24D31"/>
    <w:rsid w:val="00A32DBD"/>
    <w:rsid w:val="00A47DFC"/>
    <w:rsid w:val="00A530AF"/>
    <w:rsid w:val="00A80A0F"/>
    <w:rsid w:val="00A83595"/>
    <w:rsid w:val="00AA685F"/>
    <w:rsid w:val="00AD0056"/>
    <w:rsid w:val="00B455A9"/>
    <w:rsid w:val="00B8136E"/>
    <w:rsid w:val="00BB5F3A"/>
    <w:rsid w:val="00BE4C98"/>
    <w:rsid w:val="00BF2E90"/>
    <w:rsid w:val="00C1324F"/>
    <w:rsid w:val="00C456BA"/>
    <w:rsid w:val="00C54054"/>
    <w:rsid w:val="00CE2BCF"/>
    <w:rsid w:val="00D24032"/>
    <w:rsid w:val="00D25058"/>
    <w:rsid w:val="00D36917"/>
    <w:rsid w:val="00D46E14"/>
    <w:rsid w:val="00D535A4"/>
    <w:rsid w:val="00D7538C"/>
    <w:rsid w:val="00D92FC6"/>
    <w:rsid w:val="00E546EE"/>
    <w:rsid w:val="00E62819"/>
    <w:rsid w:val="00E704D4"/>
    <w:rsid w:val="00E81F34"/>
    <w:rsid w:val="00E95CF4"/>
    <w:rsid w:val="00EA1D28"/>
    <w:rsid w:val="00EA3DBF"/>
    <w:rsid w:val="00EB0F8E"/>
    <w:rsid w:val="00EE102F"/>
    <w:rsid w:val="00EF0155"/>
    <w:rsid w:val="00F003CD"/>
    <w:rsid w:val="00F0165E"/>
    <w:rsid w:val="00F03158"/>
    <w:rsid w:val="00F03D12"/>
    <w:rsid w:val="00F15423"/>
    <w:rsid w:val="00F1596A"/>
    <w:rsid w:val="00F26C64"/>
    <w:rsid w:val="00F279AF"/>
    <w:rsid w:val="00F61419"/>
    <w:rsid w:val="00F735D1"/>
    <w:rsid w:val="00F7437B"/>
    <w:rsid w:val="00FB102D"/>
    <w:rsid w:val="00FC4971"/>
    <w:rsid w:val="00FD3FF4"/>
    <w:rsid w:val="00FD749C"/>
    <w:rsid w:val="00FE7C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6D69"/>
  <w15:chartTrackingRefBased/>
  <w15:docId w15:val="{0476B07D-A8F8-C043-BA5D-19CC0C8E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4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4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49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49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49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49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49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49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49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49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49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49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49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49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49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49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49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49C5"/>
    <w:rPr>
      <w:rFonts w:eastAsiaTheme="majorEastAsia" w:cstheme="majorBidi"/>
      <w:color w:val="272727" w:themeColor="text1" w:themeTint="D8"/>
    </w:rPr>
  </w:style>
  <w:style w:type="paragraph" w:styleId="Ttulo">
    <w:name w:val="Title"/>
    <w:basedOn w:val="Normal"/>
    <w:next w:val="Normal"/>
    <w:link w:val="TtuloCar"/>
    <w:uiPriority w:val="10"/>
    <w:qFormat/>
    <w:rsid w:val="008249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49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49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49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49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249C5"/>
    <w:rPr>
      <w:i/>
      <w:iCs/>
      <w:color w:val="404040" w:themeColor="text1" w:themeTint="BF"/>
    </w:rPr>
  </w:style>
  <w:style w:type="paragraph" w:styleId="Prrafodelista">
    <w:name w:val="List Paragraph"/>
    <w:basedOn w:val="Normal"/>
    <w:uiPriority w:val="1"/>
    <w:qFormat/>
    <w:rsid w:val="008249C5"/>
    <w:pPr>
      <w:ind w:left="720"/>
      <w:contextualSpacing/>
    </w:pPr>
  </w:style>
  <w:style w:type="character" w:styleId="nfasisintenso">
    <w:name w:val="Intense Emphasis"/>
    <w:basedOn w:val="Fuentedeprrafopredeter"/>
    <w:uiPriority w:val="21"/>
    <w:qFormat/>
    <w:rsid w:val="008249C5"/>
    <w:rPr>
      <w:i/>
      <w:iCs/>
      <w:color w:val="0F4761" w:themeColor="accent1" w:themeShade="BF"/>
    </w:rPr>
  </w:style>
  <w:style w:type="paragraph" w:styleId="Citadestacada">
    <w:name w:val="Intense Quote"/>
    <w:basedOn w:val="Normal"/>
    <w:next w:val="Normal"/>
    <w:link w:val="CitadestacadaCar"/>
    <w:uiPriority w:val="30"/>
    <w:qFormat/>
    <w:rsid w:val="00824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49C5"/>
    <w:rPr>
      <w:i/>
      <w:iCs/>
      <w:color w:val="0F4761" w:themeColor="accent1" w:themeShade="BF"/>
    </w:rPr>
  </w:style>
  <w:style w:type="character" w:styleId="Referenciaintensa">
    <w:name w:val="Intense Reference"/>
    <w:basedOn w:val="Fuentedeprrafopredeter"/>
    <w:uiPriority w:val="32"/>
    <w:qFormat/>
    <w:rsid w:val="008249C5"/>
    <w:rPr>
      <w:b/>
      <w:bCs/>
      <w:smallCaps/>
      <w:color w:val="0F4761" w:themeColor="accent1" w:themeShade="BF"/>
      <w:spacing w:val="5"/>
    </w:rPr>
  </w:style>
  <w:style w:type="paragraph" w:styleId="Textonotapie">
    <w:name w:val="footnote text"/>
    <w:basedOn w:val="Normal"/>
    <w:link w:val="TextonotapieCar"/>
    <w:uiPriority w:val="99"/>
    <w:semiHidden/>
    <w:unhideWhenUsed/>
    <w:rsid w:val="00566E79"/>
    <w:rPr>
      <w:sz w:val="20"/>
      <w:szCs w:val="20"/>
    </w:rPr>
  </w:style>
  <w:style w:type="character" w:customStyle="1" w:styleId="TextonotapieCar">
    <w:name w:val="Texto nota pie Car"/>
    <w:basedOn w:val="Fuentedeprrafopredeter"/>
    <w:link w:val="Textonotapie"/>
    <w:uiPriority w:val="99"/>
    <w:semiHidden/>
    <w:rsid w:val="00566E79"/>
    <w:rPr>
      <w:sz w:val="20"/>
      <w:szCs w:val="20"/>
    </w:rPr>
  </w:style>
  <w:style w:type="character" w:styleId="Refdenotaalpie">
    <w:name w:val="footnote reference"/>
    <w:basedOn w:val="Fuentedeprrafopredeter"/>
    <w:uiPriority w:val="99"/>
    <w:semiHidden/>
    <w:unhideWhenUsed/>
    <w:rsid w:val="00566E79"/>
    <w:rPr>
      <w:vertAlign w:val="superscript"/>
    </w:rPr>
  </w:style>
  <w:style w:type="character" w:styleId="Hipervnculo">
    <w:name w:val="Hyperlink"/>
    <w:basedOn w:val="Fuentedeprrafopredeter"/>
    <w:uiPriority w:val="99"/>
    <w:unhideWhenUsed/>
    <w:rsid w:val="00BF2E90"/>
    <w:rPr>
      <w:color w:val="467886" w:themeColor="hyperlink"/>
      <w:u w:val="single"/>
    </w:rPr>
  </w:style>
  <w:style w:type="character" w:styleId="Mencinsinresolver">
    <w:name w:val="Unresolved Mention"/>
    <w:basedOn w:val="Fuentedeprrafopredeter"/>
    <w:uiPriority w:val="99"/>
    <w:semiHidden/>
    <w:unhideWhenUsed/>
    <w:rsid w:val="00BF2E90"/>
    <w:rPr>
      <w:color w:val="605E5C"/>
      <w:shd w:val="clear" w:color="auto" w:fill="E1DFDD"/>
    </w:rPr>
  </w:style>
  <w:style w:type="paragraph" w:styleId="Descripcin">
    <w:name w:val="caption"/>
    <w:basedOn w:val="Normal"/>
    <w:next w:val="Normal"/>
    <w:uiPriority w:val="35"/>
    <w:unhideWhenUsed/>
    <w:qFormat/>
    <w:rsid w:val="00A530AF"/>
    <w:pPr>
      <w:spacing w:after="200"/>
    </w:pPr>
    <w:rPr>
      <w:rFonts w:ascii="Times New Roman" w:eastAsia="Times New Roman" w:hAnsi="Times New Roman" w:cs="Times New Roman"/>
      <w:i/>
      <w:iCs/>
      <w:color w:val="0E2841" w:themeColor="text2"/>
      <w:kern w:val="0"/>
      <w:sz w:val="18"/>
      <w:szCs w:val="18"/>
      <w:lang w:val="es-ES_tradnl" w:eastAsia="es-MX"/>
      <w14:ligatures w14:val="none"/>
    </w:rPr>
  </w:style>
  <w:style w:type="character" w:styleId="Hipervnculovisitado">
    <w:name w:val="FollowedHyperlink"/>
    <w:basedOn w:val="Fuentedeprrafopredeter"/>
    <w:uiPriority w:val="99"/>
    <w:semiHidden/>
    <w:unhideWhenUsed/>
    <w:rsid w:val="00FC49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57/s41300-024-00215-6" TargetMode="External"/><Relationship Id="rId26" Type="http://schemas.openxmlformats.org/officeDocument/2006/relationships/hyperlink" Target="https://doi.org/10.1177/1362480698002002007" TargetMode="External"/><Relationship Id="rId39" Type="http://schemas.openxmlformats.org/officeDocument/2006/relationships/hyperlink" Target="https://www.diputados.gob.mx/LeyesBiblio/pdf/LGVS.pdf" TargetMode="External"/><Relationship Id="rId21" Type="http://schemas.openxmlformats.org/officeDocument/2006/relationships/hyperlink" Target="https://doi.org/10.46381/reic.v21i2.822" TargetMode="External"/><Relationship Id="rId34" Type="http://schemas.openxmlformats.org/officeDocument/2006/relationships/hyperlink" Target="https://revistas.uned.es/index.php/RDPC/article/view/24528" TargetMode="External"/><Relationship Id="rId42" Type="http://schemas.openxmlformats.org/officeDocument/2006/relationships/hyperlink" Target="https://doi.org/10.4324/9781351025225" TargetMode="External"/><Relationship Id="rId47" Type="http://schemas.openxmlformats.org/officeDocument/2006/relationships/hyperlink" Target="https://dialnet.unirioja.es/servlet/articulo?codigo=4122686" TargetMode="External"/><Relationship Id="rId50" Type="http://schemas.openxmlformats.org/officeDocument/2006/relationships/hyperlink" Target="https://doi.org/10.47712/rd.2023.v8i2.245" TargetMode="External"/><Relationship Id="rId55" Type="http://schemas.openxmlformats.org/officeDocument/2006/relationships/hyperlink" Target="https://doi.org/10.4324/978020311820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059/LUAT.317" TargetMode="External"/><Relationship Id="rId29" Type="http://schemas.openxmlformats.org/officeDocument/2006/relationships/hyperlink" Target="https://doi.org/10.1007/s10612-021-09582-0" TargetMode="External"/><Relationship Id="rId11" Type="http://schemas.openxmlformats.org/officeDocument/2006/relationships/image" Target="media/image4.png"/><Relationship Id="rId24" Type="http://schemas.openxmlformats.org/officeDocument/2006/relationships/hyperlink" Target="https://www.redalyc.org/pdf/7217/721778122008.pdf" TargetMode="External"/><Relationship Id="rId32" Type="http://schemas.openxmlformats.org/officeDocument/2006/relationships/hyperlink" Target="https://doi.org/10.4324/9780203083444" TargetMode="External"/><Relationship Id="rId37" Type="http://schemas.openxmlformats.org/officeDocument/2006/relationships/hyperlink" Target="https://www.diputados.gob.mx/LeyesBiblio/pdf/LGEEPA.pdf" TargetMode="External"/><Relationship Id="rId40" Type="http://schemas.openxmlformats.org/officeDocument/2006/relationships/hyperlink" Target="https://www.diputados.gob.mx/LeyesBiblio/pdf/LGPGIR.pdf" TargetMode="External"/><Relationship Id="rId45" Type="http://schemas.openxmlformats.org/officeDocument/2006/relationships/hyperlink" Target="https://doi.org/10.1177/0306624X01454005" TargetMode="External"/><Relationship Id="rId53" Type="http://schemas.openxmlformats.org/officeDocument/2006/relationships/hyperlink" Target="https://doi.org/10.1007/978-3-031-04223-2_13" TargetMode="External"/><Relationship Id="rId58" Type="http://schemas.openxmlformats.org/officeDocument/2006/relationships/hyperlink" Target="https://doi.org/10.1057/9781137383938_3" TargetMode="External"/><Relationship Id="rId5" Type="http://schemas.openxmlformats.org/officeDocument/2006/relationships/webSettings" Target="webSettings.xml"/><Relationship Id="rId61" Type="http://schemas.openxmlformats.org/officeDocument/2006/relationships/hyperlink" Target="https://doi.org/10.1007/978-3-030-83753-2" TargetMode="External"/><Relationship Id="rId19" Type="http://schemas.openxmlformats.org/officeDocument/2006/relationships/hyperlink" Target="https://doi.org/10.29059/cienciauat.v13i1.972" TargetMode="External"/><Relationship Id="rId14" Type="http://schemas.openxmlformats.org/officeDocument/2006/relationships/hyperlink" Target="https://www.crimejusticejournal.com/article/view/1243" TargetMode="External"/><Relationship Id="rId22" Type="http://schemas.openxmlformats.org/officeDocument/2006/relationships/hyperlink" Target="https://doi.org/10.1007/978-3-031-96480-0" TargetMode="External"/><Relationship Id="rId27" Type="http://schemas.openxmlformats.org/officeDocument/2006/relationships/hyperlink" Target="https://www.justice.gov/es/enrd/environmental-crime-victim-assistance" TargetMode="External"/><Relationship Id="rId30" Type="http://schemas.openxmlformats.org/officeDocument/2006/relationships/hyperlink" Target="http://sociologiajuridica.unizar.es/sites/default/files/archivos/documenta/gracia.pdf" TargetMode="External"/><Relationship Id="rId35" Type="http://schemas.openxmlformats.org/officeDocument/2006/relationships/hyperlink" Target="https://www.diputados.gob.mx/LeyesBiblio/pdf/LFRA.pdf" TargetMode="External"/><Relationship Id="rId43" Type="http://schemas.openxmlformats.org/officeDocument/2006/relationships/hyperlink" Target="https://www.unodc.org/pdf/compendium/compendium_2006_es_part_03_02.pdf" TargetMode="External"/><Relationship Id="rId48" Type="http://schemas.openxmlformats.org/officeDocument/2006/relationships/hyperlink" Target="https://doi.org/10.47712/rd.2024.v9i1.270" TargetMode="External"/><Relationship Id="rId56" Type="http://schemas.openxmlformats.org/officeDocument/2006/relationships/hyperlink" Target="https://doi.org/10.4324/9781315712871"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scielo.org.mx/pdf/espiral/v14n42/v14n42a3.pdf"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07/978-3-031-74932-2_115-1" TargetMode="External"/><Relationship Id="rId25" Type="http://schemas.openxmlformats.org/officeDocument/2006/relationships/hyperlink" Target="https://www.ojp.gov/ncjrs/virtual-library/abstracts/aerobiology-and-war-drugs-transnational-crime" TargetMode="External"/><Relationship Id="rId33" Type="http://schemas.openxmlformats.org/officeDocument/2006/relationships/hyperlink" Target="https://doi.org/10.1177/0269758013508682" TargetMode="External"/><Relationship Id="rId38" Type="http://schemas.openxmlformats.org/officeDocument/2006/relationships/hyperlink" Target="https://www.diputados.gob.mx/LeyesBiblio/pdf/LGV.pdf" TargetMode="External"/><Relationship Id="rId46" Type="http://schemas.openxmlformats.org/officeDocument/2006/relationships/hyperlink" Target="https://doi.org/10.1201/EBK1420085471" TargetMode="External"/><Relationship Id="rId59" Type="http://schemas.openxmlformats.org/officeDocument/2006/relationships/hyperlink" Target="https://doi.org/10.1177/0269758017745615" TargetMode="External"/><Relationship Id="rId20" Type="http://schemas.openxmlformats.org/officeDocument/2006/relationships/hyperlink" Target="https://doi.org/10.47741/17943108.404" TargetMode="External"/><Relationship Id="rId41" Type="http://schemas.openxmlformats.org/officeDocument/2006/relationships/hyperlink" Target="https://www.ehu.eus/documents/1736829/2177136/Lima+Eguzkilore+26-12.pdf" TargetMode="External"/><Relationship Id="rId54" Type="http://schemas.openxmlformats.org/officeDocument/2006/relationships/hyperlink" Target="https://dialnet.unirioja.es/servlet/articulo?codigo=274938" TargetMode="External"/><Relationship Id="rId62" Type="http://schemas.openxmlformats.org/officeDocument/2006/relationships/hyperlink" Target="https://doi.org/10.1007/s10612-016-934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978-1-4899-5974-4_4" TargetMode="External"/><Relationship Id="rId23" Type="http://schemas.openxmlformats.org/officeDocument/2006/relationships/hyperlink" Target="https://www.diputados.gob.mx/LeyesBiblio/pdf/CPF.pdf" TargetMode="External"/><Relationship Id="rId28" Type="http://schemas.openxmlformats.org/officeDocument/2006/relationships/hyperlink" Target="https://doi.org/10.7202/004720ar" TargetMode="External"/><Relationship Id="rId36" Type="http://schemas.openxmlformats.org/officeDocument/2006/relationships/hyperlink" Target="https://www.diputados.gob.mx/LeyesBiblio/pdf/LGDFS.pdf" TargetMode="External"/><Relationship Id="rId49" Type="http://schemas.openxmlformats.org/officeDocument/2006/relationships/hyperlink" Target="https://www.uv.es/gicf/4A2_Torres_GICF_45.pdf" TargetMode="External"/><Relationship Id="rId57" Type="http://schemas.openxmlformats.org/officeDocument/2006/relationships/hyperlink" Target="https://doi.org/10.4324/9781315880723" TargetMode="External"/><Relationship Id="rId10" Type="http://schemas.openxmlformats.org/officeDocument/2006/relationships/image" Target="media/image3.png"/><Relationship Id="rId31" Type="http://schemas.openxmlformats.org/officeDocument/2006/relationships/hyperlink" Target="http://www.scielo.org.pe/pdf/liber/v15n1/a06v15n1.pdf" TargetMode="External"/><Relationship Id="rId44" Type="http://schemas.openxmlformats.org/officeDocument/2006/relationships/hyperlink" Target="https://dpej.rae.es/lema/victimizaci%C3%B3n" TargetMode="External"/><Relationship Id="rId52" Type="http://schemas.openxmlformats.org/officeDocument/2006/relationships/hyperlink" Target="https://research.tilburguniversity.edu/en/publications/introducing-victimology/" TargetMode="External"/><Relationship Id="rId60" Type="http://schemas.openxmlformats.org/officeDocument/2006/relationships/hyperlink" Target="https://doi.org/10.1177%2F0269758017745615"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73EB-4BAF-D84A-8BE6-8B9B676A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24</Pages>
  <Words>9350</Words>
  <Characters>51430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CARPIO DOMINGUEZ</dc:creator>
  <cp:keywords/>
  <dc:description/>
  <cp:lastModifiedBy>JOSE LUIS CARPIO DOMINGUEZ</cp:lastModifiedBy>
  <cp:revision>79</cp:revision>
  <cp:lastPrinted>2025-12-20T04:42:00Z</cp:lastPrinted>
  <dcterms:created xsi:type="dcterms:W3CDTF">2025-12-04T06:31:00Z</dcterms:created>
  <dcterms:modified xsi:type="dcterms:W3CDTF">2025-12-28T00:36:00Z</dcterms:modified>
</cp:coreProperties>
</file>